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39" w:rsidRDefault="00382639" w:rsidP="0038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D0F" w:rsidRPr="005E0859" w:rsidRDefault="00A70D0F" w:rsidP="003826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A70D0F" w:rsidRPr="005E0859" w:rsidRDefault="00A70D0F" w:rsidP="003826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фестиваля инновационных педагогических проектов</w:t>
      </w:r>
    </w:p>
    <w:p w:rsidR="00A70D0F" w:rsidRPr="005E0859" w:rsidRDefault="00A70D0F" w:rsidP="003826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8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«ПЕДАГОГ БУДУЩЕГО»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Положение определяет цели и задачи регионального фестиваля инновационных педагогических проектов «Педагог будущего» (далее – Фестиваль), порядок его организации, проведения, подведения итогов и награждения победителей.</w:t>
      </w:r>
    </w:p>
    <w:p w:rsidR="00A70D0F" w:rsidRPr="00A70D0F" w:rsidRDefault="00A70D0F" w:rsidP="00DB4E3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Фестиваль проводится Волгоградской региональной общественной организацией «Поддержка профессионального становления педагогов-дефектологов», Волгоградской областной организацией профсоюза работников народного образования и науки, кафедрой специальной педагогики и психологии ФГБОУ ВПО «ВГСПУ».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1.2.Фестиваль является практической программой, ориентированной на наиболее полную реализацию творческого потенциала педагогов, работающих в системе специального (коррекционного), интегрированного или массового образования, развитие профессиональной компетентности педагогов.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3.Фестиваль проводится в трех номинациях: 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-Исследовательский проект</w:t>
      </w: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полностью подчинен логике исследования и имеет структуру, приближенную или полностью совпадающую с подлинным научным исследованием;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Ролевой проект</w:t>
      </w: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(участники принимают на себя определенные роли, обусловленные характером и содержанием проекта); 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Практико-ориентированный проект</w:t>
      </w: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(результат обязательно ориентирован на социальные интересы самих участников).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A70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и задачи проведения ФЕСТИВАЛЯ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>2.1. ФЕСТИВАЛЬ проводится в целях совершенствования общепрофессиональных, исследовательских и культурно-просветительских компетенций педагогов.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Задачами ФЕСТИВАЛЯ являются:</w:t>
      </w:r>
    </w:p>
    <w:p w:rsidR="00A70D0F" w:rsidRPr="00A70D0F" w:rsidRDefault="00A70D0F" w:rsidP="00DB4E39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Популяризации и обмен передовым опытом педагогов специального (коррекционного), интегрированного и массового образования по внедрению проектных форм организации педагогического процесса.</w:t>
      </w:r>
    </w:p>
    <w:p w:rsidR="00A70D0F" w:rsidRPr="00A70D0F" w:rsidRDefault="00A70D0F" w:rsidP="00DB4E39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самореализации специалистов, раскрытия их творческого потенциала.</w:t>
      </w:r>
    </w:p>
    <w:p w:rsidR="00A70D0F" w:rsidRPr="00A70D0F" w:rsidRDefault="00A70D0F" w:rsidP="00DB4E39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престижа профессии педагога, работающего с детьми с ограниченными возможностями здоровья в коррекционно-образовательной, реабилитационной и общеобразовательной системах.</w:t>
      </w:r>
      <w:proofErr w:type="gramEnd"/>
    </w:p>
    <w:p w:rsidR="00A70D0F" w:rsidRPr="00A70D0F" w:rsidRDefault="00A70D0F" w:rsidP="00DB4E39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Внедрение </w:t>
      </w:r>
      <w:r w:rsidRPr="00A70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проектных форм организации педагогического процесса</w:t>
      </w: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0D0F" w:rsidRPr="00A70D0F" w:rsidRDefault="00A70D0F" w:rsidP="00DB4E39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качества образовательного процесса.</w:t>
      </w:r>
    </w:p>
    <w:p w:rsidR="00A70D0F" w:rsidRPr="00A70D0F" w:rsidRDefault="00A70D0F" w:rsidP="00DB4E39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Предоставление обучающимся, воспитанникам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Учредители ФЕСТИВАЛЯ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3.1.ФЕСТИВАЛЬ учрежден Волгоградской региональной общественной организацией «Поддержка профессионального становления педагогов-дефектологов» (далее - Учредитель).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4.Организационный комитет ФЕСТИВАЛЯ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>4.1.</w:t>
      </w: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организации и проведения ФЕСТИВАЛЯ создается Организационный комитет ФЕСТИВАЛЯ (далее - Оргкомитет), в состав которого входят представители Учредителей, а также представители Волгоградской областной организации профсоюза работников народного образования и науки, преподаватели ФГБОУ ВПО «Волгоградский государственный социально-педагогический университет», учителя-практики.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В функции Оргкомитета входит информационное и организационное обеспечение Фестиваля: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прием заявок и пакета материалов от участников в электронном виде,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>- оформление наградных материалов и их рассылка,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организация работы жюри.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5.Участники ФЕСТИВАЛЯ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В ФЕСТИВАЛЕ принимают участие педагоги-</w:t>
      </w: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дефектологи разных специализаций, педагоги-психологи, учителя и воспитатели </w:t>
      </w: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 учреждений всех типов и видов на всех образовательных уровнях</w:t>
      </w: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5.2. </w:t>
      </w: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ФЕСТИВАЛЕ является сугубо добровольным. Заявка в качестве участника Фестиваля рассматривается как согласие на обработку персональных данных.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>5.3. На ФЕСТИВАЛЬ принимаются как персональные, так и коллективные работы. Количество работ от одного образовательного учреждения не регламентируется.</w:t>
      </w:r>
    </w:p>
    <w:p w:rsidR="0022213C" w:rsidRPr="000F465D" w:rsidRDefault="00A70D0F" w:rsidP="00DB4E39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A70D0F">
        <w:rPr>
          <w:sz w:val="27"/>
          <w:szCs w:val="27"/>
        </w:rPr>
        <w:t>5.4.</w:t>
      </w:r>
      <w:r w:rsidRPr="00A70D0F">
        <w:rPr>
          <w:color w:val="000000"/>
          <w:sz w:val="27"/>
          <w:szCs w:val="27"/>
        </w:rPr>
        <w:t>Участники ФЕСТИВАЛЯ обязаны представить полный комплект Конкурсной документации в соответствии с п. 7.1. настоящего Положения в установленные Оргкомитетом сроки.</w:t>
      </w:r>
      <w:r w:rsidR="0022213C" w:rsidRPr="0022213C">
        <w:t xml:space="preserve"> </w:t>
      </w:r>
      <w:r w:rsidR="0022213C">
        <w:t xml:space="preserve">Для участия в фестивале необходимо подать заявку, паспорт проекта и электронную презентацию по адресу: </w:t>
      </w:r>
      <w:r w:rsidR="0022213C" w:rsidRPr="000F465D">
        <w:rPr>
          <w:b/>
        </w:rPr>
        <w:t>znat-umet-hotet@yandex.ru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Жюри ФЕСТИВАЛЯ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В целях оценки представленных проектов и выбора победителей создается Жюри ФЕСТИВАЛЯ (далее - Жюри).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>6.2.</w:t>
      </w: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Жюри, а также изменения в нем определяются Оргкомитетом.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>6.3.</w:t>
      </w: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Жюри формируется из нечетного количества членов с равными правами.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6.4.Решения жюри оформляются протоколами, являются окончательными, утверждаются Председателем Оргкомитета и пересмотру не подлежат; протоколы жюри хранятся в Оргкомитете конкурса.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6.5. Права и обязанности членов Жюри.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Жюри обязаны:</w:t>
      </w:r>
    </w:p>
    <w:p w:rsidR="00A70D0F" w:rsidRPr="00A70D0F" w:rsidRDefault="00A70D0F" w:rsidP="00DB4E39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данное Положение;</w:t>
      </w:r>
    </w:p>
    <w:p w:rsidR="00A70D0F" w:rsidRPr="00A70D0F" w:rsidRDefault="00A70D0F" w:rsidP="00DB4E39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использовать в своей работе </w:t>
      </w:r>
      <w:proofErr w:type="spellStart"/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критериальный</w:t>
      </w:r>
      <w:proofErr w:type="spellEnd"/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аппарат, утвержденный Оргкомитетом ФЕСТИВАЛЯ;</w:t>
      </w:r>
    </w:p>
    <w:p w:rsidR="00A70D0F" w:rsidRPr="00A70D0F" w:rsidRDefault="00A70D0F" w:rsidP="00DB4E39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голосовать индивидуально и открыто</w:t>
      </w:r>
      <w:proofErr w:type="gramEnd"/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70D0F" w:rsidRPr="00A70D0F" w:rsidRDefault="00A70D0F" w:rsidP="00DB4E39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пропускать заседания без уважительной причины;</w:t>
      </w:r>
    </w:p>
    <w:p w:rsidR="00A70D0F" w:rsidRPr="00A70D0F" w:rsidRDefault="00A70D0F" w:rsidP="00DB4E3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использовать без согласия авторов представленные на ФЕСТИВАЛЬ материалы и сведения.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Жюри имеют право:</w:t>
      </w:r>
    </w:p>
    <w:p w:rsidR="00A70D0F" w:rsidRPr="00A70D0F" w:rsidRDefault="00A70D0F" w:rsidP="00DB4E3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вносить предложения Оргкомитету о поощрении участников финала ФЕСТИВАЛЯ специальными призами;</w:t>
      </w:r>
    </w:p>
    <w:p w:rsidR="00A70D0F" w:rsidRPr="00A70D0F" w:rsidRDefault="00A70D0F" w:rsidP="00DB4E39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Жюри обязан:</w:t>
      </w:r>
    </w:p>
    <w:p w:rsidR="00A70D0F" w:rsidRPr="00A70D0F" w:rsidRDefault="00A70D0F" w:rsidP="00DB4E39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обеспечивать соблюдение настоящего Положения;</w:t>
      </w:r>
    </w:p>
    <w:p w:rsidR="00A70D0F" w:rsidRPr="00A70D0F" w:rsidRDefault="00A70D0F" w:rsidP="00DB4E39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координировать работу Жюри.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6.7.Председатель Жюри имеет право делегировать часть своих обязанностей заместителям.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>6.8.</w:t>
      </w: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Результатом работы члена Жюри является заполненная и подписанная оценочная ведомость. Оценочные ведомости выдаются каждому члену Жюри. Оценочные ведомости заверяются подписью председателя Жюри и передаются в Счетную комиссию. Заполненные членами Жюри оценочные ведомости архивируются Оргкомитетом и могут быть подвергнуты анализу после завершения ФЕСТИВАЛЯ.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6.9. Критерии оценки проекта: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-конкретность формулировок (0 – 3 балла);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-актуальность (новизна, практическая значимость, авторская позиция) (0 – 3 балла);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-технологичность (0 – 3 балла);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-системность и полнота проекта (0 – 3 балла);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-результативность (завершенность) с учетом избранного направления и темы (0 – 3 балла).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количество – 15 баллов.</w:t>
      </w:r>
    </w:p>
    <w:p w:rsidR="00A70D0F" w:rsidRPr="00A70D0F" w:rsidRDefault="00A70D0F" w:rsidP="00DB4E39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Счетная комиссия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В целях исключения субъективного фактора при осуществлении технических функций, связанных с выявлением победителя Конкурса, создается Счетная комиссия.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7.2. </w:t>
      </w: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Счетная комиссия составляет протокол оценки результатов работ педагогов в каждой номинации отдельно, производит ранжирование участников с учетом количества набранных баллов, а также выявляет финалистов (по 3 человека в каждой номинации) ФЕСТИВАЛЯ. 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>7.3.</w:t>
      </w: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Процедура работы Жюри и Счетной комиссии может быть зафиксирована Оргкомитетом ФЕСТИВАЛЯ на видеопленку, которая архивируется и может быть использована для разрешения конфликтов и протестов против нарушения настоящего Положения.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8. Организация ФЕСТИВАЛЯ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 ФЕСТИВАЛЬ проводится с 05 февраля 2014 г. по 05 апреля 2014 года.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8.2. </w:t>
      </w: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и регистрация заявок для участия в ФЕСТИВАЛЕ осуществляется Оргкомитетом с 05 февраля 2014 г по 05 марта 2014 г.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8.3. </w:t>
      </w: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Паспорта работ участников ФЕСТИВАЛЯ выставляются на сайте Учредителя</w:t>
      </w:r>
      <w:r w:rsidR="00D91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91E4E" w:rsidRPr="00D91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http://defectologi.ru</w:t>
      </w:r>
      <w:bookmarkStart w:id="0" w:name="_GoBack"/>
      <w:bookmarkEnd w:id="0"/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Требования по оформлению документации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9.1. Для регистрации участники ФЕСТИВАЛЯ представляют в Оргкомитет конкурсную документацию в электронном виде в следующем составе: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Заявку для участия по форме</w:t>
      </w:r>
    </w:p>
    <w:tbl>
      <w:tblPr>
        <w:tblW w:w="94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0"/>
        <w:gridCol w:w="5755"/>
      </w:tblGrid>
      <w:tr w:rsidR="00A70D0F" w:rsidRPr="00A70D0F" w:rsidTr="00A70D0F">
        <w:trPr>
          <w:trHeight w:val="60"/>
          <w:tblCellSpacing w:w="0" w:type="dxa"/>
        </w:trPr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70D0F" w:rsidRPr="00A70D0F" w:rsidRDefault="00A70D0F" w:rsidP="00DB4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Фамилия, имя, отчество</w:t>
            </w:r>
          </w:p>
        </w:tc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70D0F" w:rsidRPr="00A70D0F" w:rsidRDefault="00A70D0F" w:rsidP="00DB4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70D0F" w:rsidRPr="00A70D0F" w:rsidTr="00A70D0F">
        <w:trPr>
          <w:trHeight w:val="90"/>
          <w:tblCellSpacing w:w="0" w:type="dxa"/>
        </w:trPr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70D0F" w:rsidRPr="00A70D0F" w:rsidRDefault="00A70D0F" w:rsidP="00DB4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(полн. назв.)</w:t>
            </w:r>
          </w:p>
        </w:tc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70D0F" w:rsidRPr="00A70D0F" w:rsidRDefault="00A70D0F" w:rsidP="00DB4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70D0F" w:rsidRPr="00A70D0F" w:rsidTr="00A70D0F">
        <w:trPr>
          <w:trHeight w:val="90"/>
          <w:tblCellSpacing w:w="0" w:type="dxa"/>
        </w:trPr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70D0F" w:rsidRPr="00A70D0F" w:rsidRDefault="00A70D0F" w:rsidP="00DB4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Сокр. название (если есть)</w:t>
            </w:r>
          </w:p>
          <w:p w:rsidR="00A70D0F" w:rsidRPr="00A70D0F" w:rsidRDefault="00A70D0F" w:rsidP="00DB4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E</w:t>
            </w:r>
            <w:r w:rsidRPr="00A70D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A70D0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mail</w:t>
            </w:r>
            <w:r w:rsidRPr="00A70D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организации</w:t>
            </w:r>
          </w:p>
        </w:tc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70D0F" w:rsidRPr="00A70D0F" w:rsidRDefault="00A70D0F" w:rsidP="00DB4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70D0F" w:rsidRPr="00A70D0F" w:rsidTr="00A70D0F">
        <w:trPr>
          <w:trHeight w:val="270"/>
          <w:tblCellSpacing w:w="0" w:type="dxa"/>
        </w:trPr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70D0F" w:rsidRPr="00A70D0F" w:rsidRDefault="00A70D0F" w:rsidP="00DB4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70D0F" w:rsidRPr="00A70D0F" w:rsidRDefault="00A70D0F" w:rsidP="00DB4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0F" w:rsidRPr="00A70D0F" w:rsidTr="00A70D0F">
        <w:trPr>
          <w:trHeight w:val="90"/>
          <w:tblCellSpacing w:w="0" w:type="dxa"/>
        </w:trPr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70D0F" w:rsidRPr="00A70D0F" w:rsidRDefault="00A70D0F" w:rsidP="00DB4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70D0F" w:rsidRPr="00A70D0F" w:rsidRDefault="00A70D0F" w:rsidP="00DB4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70D0F" w:rsidRPr="00A70D0F" w:rsidTr="00A70D0F">
        <w:trPr>
          <w:trHeight w:val="90"/>
          <w:tblCellSpacing w:w="0" w:type="dxa"/>
        </w:trPr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70D0F" w:rsidRPr="00A70D0F" w:rsidRDefault="00A70D0F" w:rsidP="00DB4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конкурсной работы</w:t>
            </w:r>
          </w:p>
        </w:tc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70D0F" w:rsidRPr="00A70D0F" w:rsidRDefault="00A70D0F" w:rsidP="00DB4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70D0F" w:rsidRPr="00A70D0F" w:rsidTr="00A70D0F">
        <w:trPr>
          <w:trHeight w:val="90"/>
          <w:tblCellSpacing w:w="0" w:type="dxa"/>
        </w:trPr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70D0F" w:rsidRPr="00A70D0F" w:rsidRDefault="00A70D0F" w:rsidP="00DB4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Домашний адрес, телефон</w:t>
            </w:r>
          </w:p>
        </w:tc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70D0F" w:rsidRPr="00A70D0F" w:rsidRDefault="00A70D0F" w:rsidP="00DB4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70D0F" w:rsidRPr="00A70D0F" w:rsidTr="00A70D0F">
        <w:trPr>
          <w:trHeight w:val="45"/>
          <w:tblCellSpacing w:w="0" w:type="dxa"/>
        </w:trPr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70D0F" w:rsidRPr="00A70D0F" w:rsidRDefault="00A70D0F" w:rsidP="00DB4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E</w:t>
            </w:r>
            <w:r w:rsidRPr="00A70D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A70D0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mail</w:t>
            </w:r>
            <w:r w:rsidRPr="00A70D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70D0F" w:rsidRPr="00A70D0F" w:rsidRDefault="00A70D0F" w:rsidP="00DB4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>- Паспорт проекта (для представления на сайте), содержащий сведения: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>1)номинация проекта;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>2) автор (авторы);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>3) время проведения, место проведения;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>4)краткое описание работы (3-5 предложений);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>5)контактная информация (адрес, сотовый телефон, электронный адрес).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Электронную презентацию, содержащую следующие сведения: 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1)автор, организация, название проекта, время проведения, место проведения; 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>2) цель – результат проекта;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>3)проблема (формулируется в форме вопроса)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>4) структурирование содержательной части проекта с указанием поэтапных результатов (рождение проблемы, поиск способов решения проблемы, составление плана действий, реализация плана);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5) информация о методах исследования, оформление конечных результатов, анализ полученных данных, подведение итогов, корректировка, выводы.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Презентация может содержать также графики, схемы, рисунки или фотографии (по усмотрению автора). Работы принимаются на русском языке.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Процедура проведения ФЕСТИВАЛЯ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10.1. В срок до 05 марта 2014 года в Оргкомитет ФЕСТИВАЛЯ участником (участниками) передается конкурсная документация и творческая работа.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10.2. </w:t>
      </w: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15 марта 2014 года Жюри изучает и оценивает Конкурсную документацию участников ФЕСТИВАЛЯ, результаты фиксируются Счетной комиссией в протоколах. Счетная комиссия производит ранжирование участников с учетом количества набранных баллов, а также отбирает финалистов ФЕСТИВАЛЯ в каждой номинации.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10.3. </w:t>
      </w: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Победителями ФЕСТИВАЛЯ признаются по 3 участника в каждой номинации, набравших наибольшее количество баллов.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10.4. </w:t>
      </w: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Участникам, набравшим максимальное количество баллов в каждой номинации, присуждаются 1 места. Они признаются победителями по каждой номинации. В соответствии с количеством набранных баллов по каждой номинации присуждаются 2 и 3 места (лауреаты ФЕСТИВАЛЯ).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10.5. </w:t>
      </w: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5 апреля 2014 года, но не позднее 05 мая 2014 года, Оргкомитет осуществляет рассылку сертификатов участников ФЕСТИВАЛЯ.</w:t>
      </w:r>
    </w:p>
    <w:p w:rsidR="00A70D0F" w:rsidRPr="00A70D0F" w:rsidRDefault="00A70D0F" w:rsidP="00DB4E39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Награждение победителей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11.1.Победители награждаются специальными дипломами.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11.2.Экспертная комиссия имеет право учредить не более 6 специальных номинаций ФЕСТИВАЛЯ, победители в которых награждаются специальными дипломами (дипломанты ФЕСТИВАЛЯ). 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11.3.Спонсоры по согласованию с Оргкомитетом и Экспертной комиссией могут устанавливать собственные призы и награды победителям и дипломантам ФЕСТИВАЛЯ.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12.Финансирование ФЕСТИВАЛЯ</w:t>
      </w:r>
    </w:p>
    <w:p w:rsidR="00A70D0F" w:rsidRPr="00A70D0F" w:rsidRDefault="00A70D0F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12.1.Финансовая база ФЕСТИВАЛЯ складывается из спонсорских средств,</w:t>
      </w:r>
      <w:r w:rsidR="00DB4E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70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организационного взноса участников, других источников.</w:t>
      </w:r>
    </w:p>
    <w:p w:rsidR="005F19C5" w:rsidRPr="004E21D1" w:rsidRDefault="005F19C5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9C5" w:rsidRPr="004E21D1" w:rsidRDefault="005F19C5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9C5" w:rsidRPr="004E21D1" w:rsidRDefault="005F19C5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9C5" w:rsidRPr="004E21D1" w:rsidRDefault="005F19C5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9C5" w:rsidRPr="004E21D1" w:rsidRDefault="005F19C5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9C5" w:rsidRPr="004E21D1" w:rsidRDefault="005F19C5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9C5" w:rsidRPr="004E21D1" w:rsidRDefault="005F19C5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9C5" w:rsidRPr="004E21D1" w:rsidRDefault="005F19C5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9C5" w:rsidRPr="004E21D1" w:rsidRDefault="005F19C5" w:rsidP="00D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FC6" w:rsidRPr="004E21D1" w:rsidRDefault="00972FC6" w:rsidP="00DB4E3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72FC6" w:rsidRPr="004E21D1" w:rsidSect="00985FB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92D"/>
    <w:multiLevelType w:val="multilevel"/>
    <w:tmpl w:val="B76C28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25C"/>
    <w:multiLevelType w:val="multilevel"/>
    <w:tmpl w:val="1674B8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4065E"/>
    <w:multiLevelType w:val="multilevel"/>
    <w:tmpl w:val="C954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57616"/>
    <w:multiLevelType w:val="multilevel"/>
    <w:tmpl w:val="D6BE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D62B0"/>
    <w:multiLevelType w:val="multilevel"/>
    <w:tmpl w:val="688C3E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6514F"/>
    <w:multiLevelType w:val="multilevel"/>
    <w:tmpl w:val="1580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C61AE"/>
    <w:multiLevelType w:val="multilevel"/>
    <w:tmpl w:val="2070F0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7145A"/>
    <w:multiLevelType w:val="multilevel"/>
    <w:tmpl w:val="EFAE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1A3801"/>
    <w:multiLevelType w:val="multilevel"/>
    <w:tmpl w:val="767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60027"/>
    <w:multiLevelType w:val="multilevel"/>
    <w:tmpl w:val="1C7C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33107"/>
    <w:multiLevelType w:val="multilevel"/>
    <w:tmpl w:val="49D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1A6A0E"/>
    <w:multiLevelType w:val="multilevel"/>
    <w:tmpl w:val="B214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A2707"/>
    <w:multiLevelType w:val="multilevel"/>
    <w:tmpl w:val="CAFA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E0213A"/>
    <w:multiLevelType w:val="multilevel"/>
    <w:tmpl w:val="B2063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9001E9"/>
    <w:multiLevelType w:val="multilevel"/>
    <w:tmpl w:val="FC4E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EC07A9"/>
    <w:multiLevelType w:val="multilevel"/>
    <w:tmpl w:val="FD14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70B29"/>
    <w:multiLevelType w:val="multilevel"/>
    <w:tmpl w:val="CD8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E6FA5"/>
    <w:multiLevelType w:val="multilevel"/>
    <w:tmpl w:val="974E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65C92"/>
    <w:multiLevelType w:val="multilevel"/>
    <w:tmpl w:val="43E6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B13320"/>
    <w:multiLevelType w:val="multilevel"/>
    <w:tmpl w:val="38044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4022D1"/>
    <w:multiLevelType w:val="multilevel"/>
    <w:tmpl w:val="D78C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B568E"/>
    <w:multiLevelType w:val="multilevel"/>
    <w:tmpl w:val="92B8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7C74D4"/>
    <w:multiLevelType w:val="multilevel"/>
    <w:tmpl w:val="673289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EA60A5"/>
    <w:multiLevelType w:val="multilevel"/>
    <w:tmpl w:val="C0C86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BF4E11"/>
    <w:multiLevelType w:val="multilevel"/>
    <w:tmpl w:val="4CE453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5C7421EB"/>
    <w:multiLevelType w:val="multilevel"/>
    <w:tmpl w:val="E21A9A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0356DD"/>
    <w:multiLevelType w:val="multilevel"/>
    <w:tmpl w:val="2446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DB4236"/>
    <w:multiLevelType w:val="multilevel"/>
    <w:tmpl w:val="BB34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851546"/>
    <w:multiLevelType w:val="multilevel"/>
    <w:tmpl w:val="96CA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033EFD"/>
    <w:multiLevelType w:val="multilevel"/>
    <w:tmpl w:val="651A2C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802F69"/>
    <w:multiLevelType w:val="multilevel"/>
    <w:tmpl w:val="01D4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7E4B1B"/>
    <w:multiLevelType w:val="multilevel"/>
    <w:tmpl w:val="1BA4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2C0A87"/>
    <w:multiLevelType w:val="multilevel"/>
    <w:tmpl w:val="FD36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2B4FB1"/>
    <w:multiLevelType w:val="multilevel"/>
    <w:tmpl w:val="F5DA37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A75D4"/>
    <w:multiLevelType w:val="multilevel"/>
    <w:tmpl w:val="40F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EE1F02"/>
    <w:multiLevelType w:val="multilevel"/>
    <w:tmpl w:val="A43E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15"/>
  </w:num>
  <w:num w:numId="5">
    <w:abstractNumId w:val="16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10"/>
  </w:num>
  <w:num w:numId="11">
    <w:abstractNumId w:val="23"/>
  </w:num>
  <w:num w:numId="12">
    <w:abstractNumId w:val="2"/>
  </w:num>
  <w:num w:numId="13">
    <w:abstractNumId w:val="19"/>
  </w:num>
  <w:num w:numId="14">
    <w:abstractNumId w:val="11"/>
  </w:num>
  <w:num w:numId="15">
    <w:abstractNumId w:val="13"/>
  </w:num>
  <w:num w:numId="16">
    <w:abstractNumId w:val="18"/>
  </w:num>
  <w:num w:numId="17">
    <w:abstractNumId w:val="0"/>
  </w:num>
  <w:num w:numId="18">
    <w:abstractNumId w:val="4"/>
  </w:num>
  <w:num w:numId="19">
    <w:abstractNumId w:val="27"/>
  </w:num>
  <w:num w:numId="20">
    <w:abstractNumId w:val="26"/>
  </w:num>
  <w:num w:numId="21">
    <w:abstractNumId w:val="5"/>
  </w:num>
  <w:num w:numId="22">
    <w:abstractNumId w:val="33"/>
  </w:num>
  <w:num w:numId="23">
    <w:abstractNumId w:val="22"/>
  </w:num>
  <w:num w:numId="24">
    <w:abstractNumId w:val="14"/>
  </w:num>
  <w:num w:numId="25">
    <w:abstractNumId w:val="30"/>
  </w:num>
  <w:num w:numId="26">
    <w:abstractNumId w:val="24"/>
  </w:num>
  <w:num w:numId="27">
    <w:abstractNumId w:val="21"/>
  </w:num>
  <w:num w:numId="28">
    <w:abstractNumId w:val="31"/>
  </w:num>
  <w:num w:numId="29">
    <w:abstractNumId w:val="34"/>
  </w:num>
  <w:num w:numId="30">
    <w:abstractNumId w:val="7"/>
  </w:num>
  <w:num w:numId="31">
    <w:abstractNumId w:val="35"/>
  </w:num>
  <w:num w:numId="32">
    <w:abstractNumId w:val="32"/>
  </w:num>
  <w:num w:numId="33">
    <w:abstractNumId w:val="25"/>
  </w:num>
  <w:num w:numId="34">
    <w:abstractNumId w:val="28"/>
  </w:num>
  <w:num w:numId="35">
    <w:abstractNumId w:val="29"/>
  </w:num>
  <w:num w:numId="36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5FB7"/>
    <w:rsid w:val="00021F18"/>
    <w:rsid w:val="000F2C6C"/>
    <w:rsid w:val="000F465D"/>
    <w:rsid w:val="001A648C"/>
    <w:rsid w:val="00204D43"/>
    <w:rsid w:val="0022213C"/>
    <w:rsid w:val="00253382"/>
    <w:rsid w:val="002935C6"/>
    <w:rsid w:val="002F3629"/>
    <w:rsid w:val="00382639"/>
    <w:rsid w:val="003840C7"/>
    <w:rsid w:val="00385A20"/>
    <w:rsid w:val="00387CBA"/>
    <w:rsid w:val="003C4A33"/>
    <w:rsid w:val="003E6940"/>
    <w:rsid w:val="0041391D"/>
    <w:rsid w:val="004227B1"/>
    <w:rsid w:val="0045485D"/>
    <w:rsid w:val="00472103"/>
    <w:rsid w:val="0048471D"/>
    <w:rsid w:val="004E21D1"/>
    <w:rsid w:val="005121EC"/>
    <w:rsid w:val="005D606E"/>
    <w:rsid w:val="005E0859"/>
    <w:rsid w:val="005F19C5"/>
    <w:rsid w:val="00610F52"/>
    <w:rsid w:val="00633675"/>
    <w:rsid w:val="00645507"/>
    <w:rsid w:val="00665A67"/>
    <w:rsid w:val="006B5955"/>
    <w:rsid w:val="006D0130"/>
    <w:rsid w:val="0070080B"/>
    <w:rsid w:val="00726D0D"/>
    <w:rsid w:val="00751DDA"/>
    <w:rsid w:val="00810F6D"/>
    <w:rsid w:val="00822485"/>
    <w:rsid w:val="00825026"/>
    <w:rsid w:val="009119DE"/>
    <w:rsid w:val="00915F92"/>
    <w:rsid w:val="00935E45"/>
    <w:rsid w:val="00951432"/>
    <w:rsid w:val="00960204"/>
    <w:rsid w:val="00967BFE"/>
    <w:rsid w:val="00972FC6"/>
    <w:rsid w:val="0097672C"/>
    <w:rsid w:val="00985FB7"/>
    <w:rsid w:val="009D0888"/>
    <w:rsid w:val="009E0D99"/>
    <w:rsid w:val="00A06B77"/>
    <w:rsid w:val="00A40846"/>
    <w:rsid w:val="00A70D0F"/>
    <w:rsid w:val="00A71E67"/>
    <w:rsid w:val="00AE3BB9"/>
    <w:rsid w:val="00AE783C"/>
    <w:rsid w:val="00B46C59"/>
    <w:rsid w:val="00B765BD"/>
    <w:rsid w:val="00B8736F"/>
    <w:rsid w:val="00BD314A"/>
    <w:rsid w:val="00C118BC"/>
    <w:rsid w:val="00C17760"/>
    <w:rsid w:val="00C44F1E"/>
    <w:rsid w:val="00C620CD"/>
    <w:rsid w:val="00C731B1"/>
    <w:rsid w:val="00C9358B"/>
    <w:rsid w:val="00CB0BB5"/>
    <w:rsid w:val="00CD01F5"/>
    <w:rsid w:val="00D14F0B"/>
    <w:rsid w:val="00D30F72"/>
    <w:rsid w:val="00D62F9A"/>
    <w:rsid w:val="00D72966"/>
    <w:rsid w:val="00D91C69"/>
    <w:rsid w:val="00D91E4E"/>
    <w:rsid w:val="00DB4E39"/>
    <w:rsid w:val="00E04835"/>
    <w:rsid w:val="00E33B83"/>
    <w:rsid w:val="00E60132"/>
    <w:rsid w:val="00EB1BE1"/>
    <w:rsid w:val="00F1093A"/>
    <w:rsid w:val="00F33AD1"/>
    <w:rsid w:val="00F7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6"/>
  </w:style>
  <w:style w:type="paragraph" w:styleId="1">
    <w:name w:val="heading 1"/>
    <w:basedOn w:val="a"/>
    <w:link w:val="10"/>
    <w:uiPriority w:val="9"/>
    <w:qFormat/>
    <w:rsid w:val="00AE7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7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F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F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7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8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AE783C"/>
    <w:rPr>
      <w:color w:val="0000FF"/>
      <w:u w:val="single"/>
    </w:rPr>
  </w:style>
  <w:style w:type="character" w:styleId="a7">
    <w:name w:val="Emphasis"/>
    <w:basedOn w:val="a0"/>
    <w:uiPriority w:val="20"/>
    <w:qFormat/>
    <w:rsid w:val="00AE783C"/>
    <w:rPr>
      <w:i/>
      <w:iCs/>
    </w:rPr>
  </w:style>
  <w:style w:type="paragraph" w:styleId="a8">
    <w:name w:val="Normal (Web)"/>
    <w:basedOn w:val="a"/>
    <w:uiPriority w:val="99"/>
    <w:unhideWhenUsed/>
    <w:rsid w:val="00AE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783C"/>
    <w:rPr>
      <w:b/>
      <w:bCs/>
    </w:rPr>
  </w:style>
  <w:style w:type="paragraph" w:customStyle="1" w:styleId="western">
    <w:name w:val="western"/>
    <w:basedOn w:val="a"/>
    <w:rsid w:val="00D9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728B7-2899-44CD-A07D-FB8D792C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КаТаЯ</dc:creator>
  <cp:keywords/>
  <dc:description/>
  <cp:lastModifiedBy>Елена</cp:lastModifiedBy>
  <cp:revision>46</cp:revision>
  <dcterms:created xsi:type="dcterms:W3CDTF">2013-08-27T18:23:00Z</dcterms:created>
  <dcterms:modified xsi:type="dcterms:W3CDTF">2014-02-04T03:41:00Z</dcterms:modified>
</cp:coreProperties>
</file>