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EC12F3" w:rsidTr="00EC12F3">
        <w:tc>
          <w:tcPr>
            <w:tcW w:w="2376" w:type="dxa"/>
          </w:tcPr>
          <w:p w:rsidR="00EC12F3" w:rsidRDefault="00EC12F3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bookmarkStart w:id="0" w:name="bookmark0"/>
            <w:bookmarkStart w:id="1" w:name="_GoBack"/>
            <w:bookmarkEnd w:id="1"/>
            <w:r>
              <w:rPr>
                <w:rFonts w:ascii="Calibri" w:eastAsia="Calibri" w:hAnsi="Calibri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C12F3" w:rsidRDefault="00EC12F3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EC12F3" w:rsidRDefault="00EC12F3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EC12F3" w:rsidRDefault="00EC12F3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EC12F3" w:rsidRDefault="00EC12F3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7513" w:type="dxa"/>
            <w:hideMark/>
          </w:tcPr>
          <w:p w:rsidR="00EC12F3" w:rsidRDefault="00EC12F3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Волгоградская региональная общественная организация </w:t>
            </w:r>
          </w:p>
          <w:p w:rsidR="00EC12F3" w:rsidRDefault="00EC12F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«Поддержка профессионального становления </w:t>
            </w:r>
          </w:p>
          <w:p w:rsidR="00EC12F3" w:rsidRDefault="00EC12F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педагогов-дефектологов»</w:t>
            </w:r>
          </w:p>
          <w:p w:rsidR="00EC12F3" w:rsidRDefault="00EC12F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Кафедра специальной педагогики и психологии </w:t>
            </w:r>
          </w:p>
          <w:p w:rsidR="00EC12F3" w:rsidRDefault="00EC12F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Федерально</w:t>
            </w:r>
            <w:r w:rsidR="00EC4DBD">
              <w:rPr>
                <w:color w:val="000000"/>
                <w:sz w:val="23"/>
                <w:szCs w:val="23"/>
                <w:lang w:val="ru-RU"/>
              </w:rPr>
              <w:t>го</w:t>
            </w:r>
            <w:r>
              <w:rPr>
                <w:color w:val="000000"/>
                <w:sz w:val="23"/>
                <w:szCs w:val="23"/>
              </w:rPr>
              <w:t xml:space="preserve"> государственно</w:t>
            </w:r>
            <w:r w:rsidR="00EC4DBD">
              <w:rPr>
                <w:color w:val="000000"/>
                <w:sz w:val="23"/>
                <w:szCs w:val="23"/>
                <w:lang w:val="ru-RU"/>
              </w:rPr>
              <w:t>го</w:t>
            </w:r>
            <w:r>
              <w:rPr>
                <w:color w:val="000000"/>
                <w:sz w:val="23"/>
                <w:szCs w:val="23"/>
              </w:rPr>
              <w:t xml:space="preserve"> бюджетно</w:t>
            </w:r>
            <w:r w:rsidR="00EC4DBD">
              <w:rPr>
                <w:color w:val="000000"/>
                <w:sz w:val="23"/>
                <w:szCs w:val="23"/>
                <w:lang w:val="ru-RU"/>
              </w:rPr>
              <w:t>го</w:t>
            </w:r>
            <w:r>
              <w:rPr>
                <w:color w:val="000000"/>
                <w:sz w:val="23"/>
                <w:szCs w:val="23"/>
              </w:rPr>
              <w:t xml:space="preserve"> образовательно</w:t>
            </w:r>
            <w:r w:rsidR="00EC4DBD">
              <w:rPr>
                <w:color w:val="000000"/>
                <w:sz w:val="23"/>
                <w:szCs w:val="23"/>
                <w:lang w:val="ru-RU"/>
              </w:rPr>
              <w:t>го</w:t>
            </w:r>
            <w:r>
              <w:rPr>
                <w:color w:val="000000"/>
                <w:sz w:val="23"/>
                <w:szCs w:val="23"/>
              </w:rPr>
              <w:t xml:space="preserve"> учреждени</w:t>
            </w:r>
            <w:r w:rsidR="00EC4DBD">
              <w:rPr>
                <w:color w:val="000000"/>
                <w:sz w:val="23"/>
                <w:szCs w:val="23"/>
                <w:lang w:val="ru-RU"/>
              </w:rPr>
              <w:t xml:space="preserve">я </w:t>
            </w:r>
            <w:r>
              <w:rPr>
                <w:color w:val="000000"/>
                <w:sz w:val="23"/>
                <w:szCs w:val="23"/>
              </w:rPr>
              <w:t xml:space="preserve">высшего профессионального образования </w:t>
            </w:r>
          </w:p>
          <w:p w:rsidR="00EC12F3" w:rsidRDefault="00EC12F3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 «Волгоградский государственный социально-педагогический университет»</w:t>
            </w:r>
          </w:p>
        </w:tc>
      </w:tr>
    </w:tbl>
    <w:p w:rsidR="00EC12F3" w:rsidRDefault="00EC12F3" w:rsidP="00FF046F">
      <w:pPr>
        <w:pStyle w:val="Standard"/>
        <w:keepNext/>
        <w:ind w:left="1000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bookmarkEnd w:id="0"/>
    <w:p w:rsidR="00FF046F" w:rsidRPr="00737D96" w:rsidRDefault="00FF046F" w:rsidP="00FF046F">
      <w:pPr>
        <w:pStyle w:val="Standard"/>
        <w:tabs>
          <w:tab w:val="left" w:leader="underscore" w:pos="9347"/>
        </w:tabs>
        <w:spacing w:line="250" w:lineRule="exact"/>
        <w:ind w:left="80"/>
        <w:jc w:val="center"/>
        <w:rPr>
          <w:rFonts w:ascii="Arial" w:hAnsi="Arial" w:cs="Arial"/>
          <w:sz w:val="16"/>
          <w:szCs w:val="16"/>
          <w:u w:val="single"/>
        </w:rPr>
      </w:pPr>
    </w:p>
    <w:p w:rsidR="00FF046F" w:rsidRPr="005E6AFD" w:rsidRDefault="00FF046F" w:rsidP="00FF046F">
      <w:pPr>
        <w:pStyle w:val="Standard"/>
        <w:tabs>
          <w:tab w:val="left" w:leader="underscore" w:pos="9347"/>
        </w:tabs>
        <w:spacing w:line="250" w:lineRule="exact"/>
        <w:ind w:left="80"/>
        <w:jc w:val="center"/>
        <w:rPr>
          <w:b/>
        </w:rPr>
      </w:pPr>
      <w:r w:rsidRPr="005E6AFD">
        <w:rPr>
          <w:rFonts w:ascii="Arial" w:hAnsi="Arial" w:cs="Arial"/>
          <w:b/>
        </w:rPr>
        <w:t>ИНФОРМАЦИОННОЕ ПИСЬМО</w:t>
      </w:r>
    </w:p>
    <w:p w:rsidR="00FF046F" w:rsidRPr="00152933" w:rsidRDefault="00FF046F" w:rsidP="00152933">
      <w:pPr>
        <w:pStyle w:val="Standard"/>
        <w:jc w:val="center"/>
        <w:rPr>
          <w:b/>
        </w:rPr>
      </w:pPr>
      <w:r>
        <w:rPr>
          <w:b/>
        </w:rPr>
        <w:t>приглашае</w:t>
      </w:r>
      <w:r w:rsidR="00EC4DBD">
        <w:rPr>
          <w:b/>
          <w:lang w:val="ru-RU"/>
        </w:rPr>
        <w:t>м</w:t>
      </w:r>
      <w:r>
        <w:rPr>
          <w:b/>
        </w:rPr>
        <w:t xml:space="preserve"> принять </w:t>
      </w:r>
      <w:r w:rsidRPr="00152933">
        <w:rPr>
          <w:b/>
        </w:rPr>
        <w:t>участие</w:t>
      </w:r>
      <w:r w:rsidR="00152933" w:rsidRPr="00152933">
        <w:rPr>
          <w:b/>
          <w:lang w:val="ru-RU"/>
        </w:rPr>
        <w:t xml:space="preserve"> </w:t>
      </w:r>
      <w:r w:rsidRPr="00152933">
        <w:rPr>
          <w:b/>
        </w:rPr>
        <w:t>в Международном конкурсе</w:t>
      </w:r>
    </w:p>
    <w:p w:rsidR="00FF046F" w:rsidRPr="005E6AFD" w:rsidRDefault="00FF046F" w:rsidP="00FF046F">
      <w:pPr>
        <w:pStyle w:val="11"/>
        <w:jc w:val="center"/>
        <w:outlineLvl w:val="9"/>
        <w:rPr>
          <w:color w:val="FF0000"/>
          <w:sz w:val="36"/>
          <w:szCs w:val="36"/>
          <w:lang w:val="ru-RU"/>
        </w:rPr>
      </w:pPr>
      <w:r w:rsidRPr="005E6AFD">
        <w:rPr>
          <w:i/>
          <w:color w:val="FF0000"/>
          <w:sz w:val="36"/>
          <w:szCs w:val="36"/>
        </w:rPr>
        <w:t>«</w:t>
      </w:r>
      <w:r w:rsidR="00EC12F3" w:rsidRPr="005E6AFD">
        <w:rPr>
          <w:i/>
          <w:color w:val="FF0000"/>
          <w:sz w:val="36"/>
          <w:szCs w:val="36"/>
          <w:lang w:val="ru-RU"/>
        </w:rPr>
        <w:t xml:space="preserve">Слава, </w:t>
      </w:r>
      <w:r w:rsidR="00EC4DBD" w:rsidRPr="005E6AFD">
        <w:rPr>
          <w:i/>
          <w:color w:val="FF0000"/>
          <w:sz w:val="36"/>
          <w:szCs w:val="36"/>
          <w:lang w:val="ru-RU"/>
        </w:rPr>
        <w:t>в</w:t>
      </w:r>
      <w:r w:rsidR="00EC12F3" w:rsidRPr="005E6AFD">
        <w:rPr>
          <w:i/>
          <w:color w:val="FF0000"/>
          <w:sz w:val="36"/>
          <w:szCs w:val="36"/>
          <w:lang w:val="ru-RU"/>
        </w:rPr>
        <w:t>оинам – победителям!»</w:t>
      </w:r>
    </w:p>
    <w:p w:rsidR="00FF046F" w:rsidRPr="005E6AFD" w:rsidRDefault="00EC12F3" w:rsidP="004140D5">
      <w:pPr>
        <w:pStyle w:val="11"/>
        <w:jc w:val="center"/>
        <w:outlineLvl w:val="9"/>
        <w:rPr>
          <w:b w:val="0"/>
          <w:i/>
          <w:lang w:val="ru-RU"/>
        </w:rPr>
      </w:pPr>
      <w:r w:rsidRPr="005E6AFD">
        <w:rPr>
          <w:b w:val="0"/>
          <w:i/>
          <w:sz w:val="28"/>
          <w:szCs w:val="28"/>
          <w:lang w:val="ru-RU"/>
        </w:rPr>
        <w:t>(</w:t>
      </w:r>
      <w:r w:rsidR="00FF046F" w:rsidRPr="005E6AFD">
        <w:rPr>
          <w:b w:val="0"/>
          <w:i/>
          <w:sz w:val="28"/>
          <w:szCs w:val="28"/>
        </w:rPr>
        <w:t>на лучшую методическую разработку по патриотическому воспитанию</w:t>
      </w:r>
      <w:r w:rsidRPr="005E6AFD">
        <w:rPr>
          <w:b w:val="0"/>
          <w:i/>
          <w:sz w:val="28"/>
          <w:szCs w:val="28"/>
          <w:lang w:val="ru-RU"/>
        </w:rPr>
        <w:t xml:space="preserve"> </w:t>
      </w:r>
      <w:r w:rsidR="002B742D">
        <w:rPr>
          <w:b w:val="0"/>
          <w:i/>
          <w:sz w:val="28"/>
          <w:szCs w:val="28"/>
          <w:lang w:val="ru-RU"/>
        </w:rPr>
        <w:t>в честь</w:t>
      </w:r>
      <w:r w:rsidRPr="005E6AFD">
        <w:rPr>
          <w:b w:val="0"/>
          <w:i/>
          <w:sz w:val="28"/>
          <w:szCs w:val="28"/>
          <w:lang w:val="ru-RU"/>
        </w:rPr>
        <w:t xml:space="preserve"> </w:t>
      </w:r>
      <w:r w:rsidRPr="005E6AFD">
        <w:rPr>
          <w:i/>
          <w:color w:val="FF0000"/>
          <w:sz w:val="28"/>
          <w:szCs w:val="28"/>
          <w:lang w:val="ru-RU"/>
        </w:rPr>
        <w:t>70-</w:t>
      </w:r>
      <w:r w:rsidR="005E6AFD" w:rsidRPr="005E6AFD">
        <w:rPr>
          <w:i/>
          <w:color w:val="FF0000"/>
          <w:sz w:val="28"/>
          <w:szCs w:val="28"/>
          <w:lang w:val="ru-RU"/>
        </w:rPr>
        <w:t>лет</w:t>
      </w:r>
      <w:r w:rsidRPr="005E6AFD">
        <w:rPr>
          <w:i/>
          <w:color w:val="FF0000"/>
          <w:sz w:val="28"/>
          <w:szCs w:val="28"/>
          <w:lang w:val="ru-RU"/>
        </w:rPr>
        <w:t>и</w:t>
      </w:r>
      <w:r w:rsidR="002B742D">
        <w:rPr>
          <w:i/>
          <w:color w:val="FF0000"/>
          <w:sz w:val="28"/>
          <w:szCs w:val="28"/>
          <w:lang w:val="ru-RU"/>
        </w:rPr>
        <w:t>я</w:t>
      </w:r>
      <w:r w:rsidRPr="005E6AFD">
        <w:rPr>
          <w:i/>
          <w:color w:val="FF0000"/>
          <w:sz w:val="28"/>
          <w:szCs w:val="28"/>
          <w:lang w:val="ru-RU"/>
        </w:rPr>
        <w:t xml:space="preserve"> Великой Победы</w:t>
      </w:r>
      <w:r w:rsidRPr="005E6AFD">
        <w:rPr>
          <w:b w:val="0"/>
          <w:i/>
          <w:color w:val="FF0000"/>
          <w:sz w:val="28"/>
          <w:szCs w:val="28"/>
          <w:lang w:val="ru-RU"/>
        </w:rPr>
        <w:t>)</w:t>
      </w:r>
    </w:p>
    <w:p w:rsidR="00FF046F" w:rsidRDefault="00FF046F" w:rsidP="00FF046F">
      <w:pPr>
        <w:pStyle w:val="a3"/>
        <w:ind w:left="-284" w:firstLine="568"/>
        <w:jc w:val="both"/>
        <w:rPr>
          <w:sz w:val="20"/>
          <w:szCs w:val="20"/>
          <w:lang w:val="ru-RU"/>
        </w:rPr>
      </w:pPr>
    </w:p>
    <w:p w:rsidR="00C93C90" w:rsidRPr="005E6AFD" w:rsidRDefault="00C93C90" w:rsidP="00C93C90">
      <w:pPr>
        <w:pStyle w:val="a3"/>
        <w:widowControl/>
        <w:numPr>
          <w:ilvl w:val="0"/>
          <w:numId w:val="20"/>
        </w:numPr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eastAsia="Times New Roman"/>
          <w:color w:val="C00000"/>
          <w:sz w:val="23"/>
          <w:szCs w:val="23"/>
          <w:u w:val="single"/>
          <w:lang w:eastAsia="ru-RU"/>
        </w:rPr>
      </w:pPr>
      <w:r w:rsidRPr="005E6AFD">
        <w:rPr>
          <w:rFonts w:eastAsia="Times New Roman"/>
          <w:b/>
          <w:color w:val="C00000"/>
          <w:sz w:val="23"/>
          <w:szCs w:val="23"/>
          <w:u w:val="single"/>
          <w:lang w:eastAsia="ru-RU"/>
        </w:rPr>
        <w:t>Общее положение</w:t>
      </w:r>
    </w:p>
    <w:p w:rsidR="00C93C90" w:rsidRPr="006E2763" w:rsidRDefault="00C93C90" w:rsidP="00C93C90">
      <w:pPr>
        <w:pStyle w:val="a3"/>
        <w:widowControl/>
        <w:numPr>
          <w:ilvl w:val="1"/>
          <w:numId w:val="20"/>
        </w:numPr>
        <w:tabs>
          <w:tab w:val="left" w:pos="0"/>
        </w:tabs>
        <w:suppressAutoHyphens w:val="0"/>
        <w:autoSpaceDN/>
        <w:ind w:left="0"/>
        <w:contextualSpacing/>
        <w:jc w:val="both"/>
        <w:textAlignment w:val="auto"/>
        <w:rPr>
          <w:color w:val="000000"/>
          <w:sz w:val="23"/>
          <w:szCs w:val="23"/>
        </w:rPr>
      </w:pPr>
      <w:r w:rsidRPr="006E2763">
        <w:rPr>
          <w:rFonts w:eastAsia="Times New Roman"/>
          <w:sz w:val="23"/>
          <w:szCs w:val="23"/>
          <w:lang w:eastAsia="ru-RU"/>
        </w:rPr>
        <w:t>Настоящее Положение определяет цели и задачи конкурса методических разработок, педагогических проектов</w:t>
      </w:r>
      <w:r w:rsidR="00152933">
        <w:rPr>
          <w:rFonts w:eastAsia="Times New Roman"/>
          <w:sz w:val="23"/>
          <w:szCs w:val="23"/>
          <w:lang w:val="ru-RU" w:eastAsia="ru-RU"/>
        </w:rPr>
        <w:t>, уроков, праздниов</w:t>
      </w:r>
      <w:r w:rsidRPr="006E2763">
        <w:rPr>
          <w:rFonts w:eastAsia="Times New Roman"/>
          <w:sz w:val="23"/>
          <w:szCs w:val="23"/>
          <w:lang w:eastAsia="ru-RU"/>
        </w:rPr>
        <w:t xml:space="preserve"> (далее – Конкурс), порядок его организации и проведения. </w:t>
      </w:r>
    </w:p>
    <w:p w:rsidR="00C93C90" w:rsidRPr="006E2763" w:rsidRDefault="00C93C90" w:rsidP="00C93C90">
      <w:pPr>
        <w:pStyle w:val="a3"/>
        <w:widowControl/>
        <w:numPr>
          <w:ilvl w:val="1"/>
          <w:numId w:val="20"/>
        </w:numPr>
        <w:tabs>
          <w:tab w:val="left" w:pos="0"/>
        </w:tabs>
        <w:suppressAutoHyphens w:val="0"/>
        <w:autoSpaceDN/>
        <w:ind w:left="0"/>
        <w:contextualSpacing/>
        <w:jc w:val="both"/>
        <w:textAlignment w:val="auto"/>
        <w:rPr>
          <w:color w:val="000000"/>
          <w:sz w:val="23"/>
          <w:szCs w:val="23"/>
        </w:rPr>
      </w:pPr>
      <w:r w:rsidRPr="006E2763">
        <w:rPr>
          <w:rFonts w:eastAsia="Times New Roman"/>
          <w:sz w:val="23"/>
          <w:szCs w:val="23"/>
          <w:lang w:eastAsia="ru-RU"/>
        </w:rPr>
        <w:t xml:space="preserve">Учредителем Конкурса является </w:t>
      </w:r>
      <w:r w:rsidRPr="006E2763">
        <w:rPr>
          <w:color w:val="000000"/>
          <w:sz w:val="23"/>
          <w:szCs w:val="23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C93C90" w:rsidRPr="006E2763" w:rsidRDefault="00C93C90" w:rsidP="00C93C90">
      <w:pPr>
        <w:pStyle w:val="a3"/>
        <w:widowControl/>
        <w:numPr>
          <w:ilvl w:val="1"/>
          <w:numId w:val="20"/>
        </w:numPr>
        <w:tabs>
          <w:tab w:val="left" w:pos="0"/>
        </w:tabs>
        <w:suppressAutoHyphens w:val="0"/>
        <w:autoSpaceDN/>
        <w:ind w:left="0"/>
        <w:contextualSpacing/>
        <w:jc w:val="both"/>
        <w:textAlignment w:val="auto"/>
        <w:rPr>
          <w:color w:val="000000"/>
          <w:sz w:val="23"/>
          <w:szCs w:val="23"/>
        </w:rPr>
      </w:pPr>
      <w:r w:rsidRPr="006E2763">
        <w:rPr>
          <w:rFonts w:eastAsia="Times New Roman"/>
          <w:sz w:val="23"/>
          <w:szCs w:val="23"/>
          <w:lang w:eastAsia="ru-RU"/>
        </w:rPr>
        <w:t xml:space="preserve">Все участники Конкурса награждаются дипломами </w:t>
      </w:r>
      <w:r w:rsidRPr="006E2763">
        <w:rPr>
          <w:rFonts w:eastAsia="Times New Roman"/>
          <w:sz w:val="23"/>
          <w:szCs w:val="23"/>
          <w:lang w:val="en-US" w:eastAsia="ru-RU"/>
        </w:rPr>
        <w:t>I</w:t>
      </w:r>
      <w:r w:rsidRPr="006E2763">
        <w:rPr>
          <w:rFonts w:eastAsia="Times New Roman"/>
          <w:sz w:val="23"/>
          <w:szCs w:val="23"/>
          <w:lang w:eastAsia="ru-RU"/>
        </w:rPr>
        <w:t>, II, III степени и грамотами участника конкурса.</w:t>
      </w:r>
    </w:p>
    <w:p w:rsidR="00C93C90" w:rsidRPr="005E6AFD" w:rsidRDefault="00C93C90" w:rsidP="00C93C90">
      <w:pPr>
        <w:pStyle w:val="a3"/>
        <w:widowControl/>
        <w:numPr>
          <w:ilvl w:val="0"/>
          <w:numId w:val="20"/>
        </w:numPr>
        <w:tabs>
          <w:tab w:val="left" w:pos="0"/>
        </w:tabs>
        <w:suppressAutoHyphens w:val="0"/>
        <w:autoSpaceDN/>
        <w:contextualSpacing/>
        <w:jc w:val="center"/>
        <w:textAlignment w:val="auto"/>
        <w:rPr>
          <w:b/>
          <w:color w:val="C00000"/>
          <w:sz w:val="23"/>
          <w:szCs w:val="23"/>
          <w:u w:val="single"/>
        </w:rPr>
      </w:pPr>
      <w:r w:rsidRPr="005E6AFD">
        <w:rPr>
          <w:b/>
          <w:color w:val="C00000"/>
          <w:sz w:val="23"/>
          <w:szCs w:val="23"/>
          <w:u w:val="single"/>
        </w:rPr>
        <w:t>Цели, задачи Конкурса</w:t>
      </w:r>
    </w:p>
    <w:p w:rsidR="00C93C90" w:rsidRPr="00EC12F3" w:rsidRDefault="00C93C90" w:rsidP="00C93C90">
      <w:pPr>
        <w:pStyle w:val="a3"/>
        <w:widowControl/>
        <w:numPr>
          <w:ilvl w:val="1"/>
          <w:numId w:val="20"/>
        </w:numPr>
        <w:suppressAutoHyphens w:val="0"/>
        <w:autoSpaceDN/>
        <w:ind w:left="0"/>
        <w:contextualSpacing/>
        <w:jc w:val="both"/>
        <w:textAlignment w:val="auto"/>
        <w:rPr>
          <w:sz w:val="23"/>
          <w:szCs w:val="23"/>
        </w:rPr>
      </w:pPr>
      <w:r w:rsidRPr="00EC12F3">
        <w:rPr>
          <w:b/>
          <w:color w:val="000000"/>
          <w:sz w:val="23"/>
          <w:szCs w:val="23"/>
        </w:rPr>
        <w:t>Цель Конкурса:</w:t>
      </w:r>
      <w:r w:rsidRPr="00EC12F3">
        <w:rPr>
          <w:color w:val="000000"/>
          <w:sz w:val="23"/>
          <w:szCs w:val="23"/>
        </w:rPr>
        <w:t xml:space="preserve"> </w:t>
      </w:r>
      <w:r w:rsidRPr="00EC12F3">
        <w:rPr>
          <w:rFonts w:eastAsia="Times New Roman"/>
          <w:lang w:eastAsia="ru-RU"/>
        </w:rPr>
        <w:t>сохранени</w:t>
      </w:r>
      <w:r w:rsidR="00EC4DBD">
        <w:rPr>
          <w:rFonts w:eastAsia="Times New Roman"/>
          <w:lang w:val="ru-RU" w:eastAsia="ru-RU"/>
        </w:rPr>
        <w:t>е</w:t>
      </w:r>
      <w:r w:rsidRPr="00EC12F3">
        <w:rPr>
          <w:rFonts w:eastAsia="Times New Roman"/>
          <w:lang w:eastAsia="ru-RU"/>
        </w:rPr>
        <w:t xml:space="preserve"> исторической памяти поколений</w:t>
      </w:r>
      <w:r w:rsidRPr="00EC12F3">
        <w:rPr>
          <w:rFonts w:eastAsia="Times New Roman"/>
          <w:lang w:val="ru-RU" w:eastAsia="ru-RU"/>
        </w:rPr>
        <w:t>,</w:t>
      </w:r>
      <w:r w:rsidRPr="00EC12F3">
        <w:t xml:space="preserve"> актуализация творческого потенциала и совершенствования</w:t>
      </w:r>
      <w:r w:rsidRPr="00EC12F3">
        <w:rPr>
          <w:sz w:val="23"/>
          <w:szCs w:val="23"/>
        </w:rPr>
        <w:t xml:space="preserve"> общепрофессиональных компетенций педагогов </w:t>
      </w:r>
    </w:p>
    <w:p w:rsidR="00C93C90" w:rsidRPr="004140D5" w:rsidRDefault="00C93C90" w:rsidP="00C93C90">
      <w:pPr>
        <w:pStyle w:val="a3"/>
        <w:widowControl/>
        <w:numPr>
          <w:ilvl w:val="1"/>
          <w:numId w:val="20"/>
        </w:numPr>
        <w:suppressAutoHyphens w:val="0"/>
        <w:autoSpaceDN/>
        <w:ind w:left="0"/>
        <w:contextualSpacing/>
        <w:jc w:val="both"/>
        <w:textAlignment w:val="auto"/>
        <w:rPr>
          <w:sz w:val="23"/>
          <w:szCs w:val="23"/>
        </w:rPr>
      </w:pPr>
      <w:r w:rsidRPr="00EC12F3">
        <w:rPr>
          <w:b/>
          <w:color w:val="000000"/>
          <w:sz w:val="23"/>
          <w:szCs w:val="23"/>
        </w:rPr>
        <w:t>Задачи Конкурса:</w:t>
      </w:r>
      <w:r w:rsidRPr="00EC12F3">
        <w:rPr>
          <w:sz w:val="23"/>
          <w:szCs w:val="23"/>
        </w:rPr>
        <w:t xml:space="preserve"> </w:t>
      </w:r>
    </w:p>
    <w:p w:rsidR="00C93C90" w:rsidRPr="00737D96" w:rsidRDefault="00C93C90" w:rsidP="00C93C90">
      <w:pPr>
        <w:pStyle w:val="Standard"/>
        <w:numPr>
          <w:ilvl w:val="0"/>
          <w:numId w:val="39"/>
        </w:numPr>
        <w:spacing w:after="28"/>
        <w:ind w:left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val="ru-RU" w:eastAsia="ru-RU"/>
        </w:rPr>
        <w:t>Р</w:t>
      </w:r>
      <w:r w:rsidRPr="00737D96">
        <w:rPr>
          <w:rFonts w:eastAsia="Times New Roman"/>
          <w:sz w:val="20"/>
          <w:szCs w:val="20"/>
          <w:lang w:eastAsia="ru-RU"/>
        </w:rPr>
        <w:t>азвитие интеллектуальных и творческих способностей учащихся ч</w:t>
      </w:r>
      <w:r>
        <w:rPr>
          <w:rFonts w:eastAsia="Times New Roman"/>
          <w:sz w:val="20"/>
          <w:szCs w:val="20"/>
          <w:lang w:eastAsia="ru-RU"/>
        </w:rPr>
        <w:t>ерез изучение истории Отечества</w:t>
      </w:r>
      <w:r>
        <w:rPr>
          <w:rFonts w:eastAsia="Times New Roman"/>
          <w:sz w:val="20"/>
          <w:szCs w:val="20"/>
          <w:lang w:val="ru-RU" w:eastAsia="ru-RU"/>
        </w:rPr>
        <w:t xml:space="preserve">, </w:t>
      </w:r>
      <w:r w:rsidRPr="00737D96">
        <w:rPr>
          <w:rFonts w:eastAsia="Times New Roman"/>
          <w:sz w:val="20"/>
          <w:szCs w:val="20"/>
          <w:lang w:eastAsia="ru-RU"/>
        </w:rPr>
        <w:t>формирование гражданской позиции</w:t>
      </w:r>
      <w:r>
        <w:rPr>
          <w:rFonts w:eastAsia="Times New Roman"/>
          <w:sz w:val="20"/>
          <w:szCs w:val="20"/>
          <w:lang w:val="ru-RU" w:eastAsia="ru-RU"/>
        </w:rPr>
        <w:t>,</w:t>
      </w:r>
      <w:r>
        <w:rPr>
          <w:rFonts w:eastAsia="Times New Roman"/>
          <w:sz w:val="20"/>
          <w:szCs w:val="20"/>
          <w:lang w:eastAsia="ru-RU"/>
        </w:rPr>
        <w:t xml:space="preserve"> изучени</w:t>
      </w:r>
      <w:r>
        <w:rPr>
          <w:rFonts w:eastAsia="Times New Roman"/>
          <w:sz w:val="20"/>
          <w:szCs w:val="20"/>
          <w:lang w:val="ru-RU" w:eastAsia="ru-RU"/>
        </w:rPr>
        <w:t>е</w:t>
      </w:r>
      <w:r w:rsidRPr="00737D96">
        <w:rPr>
          <w:rFonts w:eastAsia="Times New Roman"/>
          <w:sz w:val="20"/>
          <w:szCs w:val="20"/>
          <w:lang w:eastAsia="ru-RU"/>
        </w:rPr>
        <w:t xml:space="preserve"> культурно-исторического наследия нашей страны</w:t>
      </w:r>
      <w:r>
        <w:rPr>
          <w:rFonts w:eastAsia="Times New Roman"/>
          <w:sz w:val="20"/>
          <w:szCs w:val="20"/>
          <w:lang w:val="ru-RU" w:eastAsia="ru-RU"/>
        </w:rPr>
        <w:t xml:space="preserve"> и родного края.</w:t>
      </w:r>
    </w:p>
    <w:p w:rsidR="00C93C90" w:rsidRPr="00737D96" w:rsidRDefault="00C93C90" w:rsidP="00C93C90">
      <w:pPr>
        <w:pStyle w:val="Standard"/>
        <w:numPr>
          <w:ilvl w:val="0"/>
          <w:numId w:val="39"/>
        </w:numPr>
        <w:spacing w:after="28"/>
        <w:ind w:left="567"/>
        <w:jc w:val="both"/>
        <w:rPr>
          <w:sz w:val="20"/>
          <w:szCs w:val="20"/>
        </w:rPr>
      </w:pPr>
      <w:r w:rsidRPr="00737D96">
        <w:rPr>
          <w:sz w:val="20"/>
          <w:szCs w:val="20"/>
        </w:rPr>
        <w:t>Выявление талантливых педагогов, работников культуры и молодёжной политики, лучших молодёжных и педагогических инициатив в сфере патриотического воспитания, всестороннее освещение их деятельности и пропаганда положительных примеров.</w:t>
      </w:r>
    </w:p>
    <w:p w:rsidR="00C93C90" w:rsidRPr="00737D96" w:rsidRDefault="00C93C90" w:rsidP="00C93C90">
      <w:pPr>
        <w:pStyle w:val="a3"/>
        <w:numPr>
          <w:ilvl w:val="0"/>
          <w:numId w:val="39"/>
        </w:numPr>
        <w:ind w:left="567"/>
        <w:jc w:val="both"/>
        <w:rPr>
          <w:sz w:val="20"/>
          <w:szCs w:val="20"/>
        </w:rPr>
      </w:pPr>
      <w:r w:rsidRPr="00737D96">
        <w:rPr>
          <w:sz w:val="20"/>
          <w:szCs w:val="20"/>
        </w:rPr>
        <w:t xml:space="preserve">Совершенствование преподавания и воспитания учащихся </w:t>
      </w:r>
      <w:r>
        <w:rPr>
          <w:sz w:val="20"/>
          <w:szCs w:val="20"/>
          <w:lang w:val="ru-RU"/>
        </w:rPr>
        <w:t xml:space="preserve">по патриатическому воспитанию </w:t>
      </w:r>
      <w:r w:rsidRPr="00737D96">
        <w:rPr>
          <w:sz w:val="20"/>
          <w:szCs w:val="20"/>
        </w:rPr>
        <w:t>в дошкольных учреждениях, начальных и средних общеобразовательных школах, лицеях, гимназиях, учреждениях системы дополнительного образования, учебных заведений начального, среднего, высшего и последипломного профессионального образования.</w:t>
      </w:r>
    </w:p>
    <w:p w:rsidR="00C93C90" w:rsidRPr="005E6AFD" w:rsidRDefault="00C93C90" w:rsidP="00C93C90">
      <w:pPr>
        <w:pStyle w:val="20"/>
        <w:numPr>
          <w:ilvl w:val="0"/>
          <w:numId w:val="20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 w:cs="Times New Roman"/>
          <w:color w:val="C00000"/>
          <w:u w:val="single"/>
        </w:rPr>
      </w:pPr>
      <w:r w:rsidRPr="005E6AFD">
        <w:rPr>
          <w:rFonts w:eastAsia="Calibri" w:cs="Times New Roman"/>
          <w:color w:val="C00000"/>
          <w:u w:val="single"/>
        </w:rPr>
        <w:t>Организационный комитет Конкурса</w:t>
      </w:r>
    </w:p>
    <w:p w:rsidR="00C93C90" w:rsidRPr="006E2763" w:rsidRDefault="00C93C90" w:rsidP="00C93C90">
      <w:pPr>
        <w:pStyle w:val="10"/>
        <w:shd w:val="clear" w:color="auto" w:fill="auto"/>
        <w:tabs>
          <w:tab w:val="left" w:pos="1395"/>
        </w:tabs>
        <w:spacing w:before="0" w:line="240" w:lineRule="auto"/>
        <w:ind w:left="-709" w:right="20"/>
        <w:rPr>
          <w:rFonts w:eastAsia="Calibri" w:cs="Times New Roman"/>
        </w:rPr>
      </w:pPr>
      <w:r w:rsidRPr="006E2763">
        <w:t>3.</w:t>
      </w:r>
      <w:r w:rsidRPr="006E2763">
        <w:rPr>
          <w:rFonts w:eastAsia="Calibri" w:cs="Times New Roman"/>
        </w:rPr>
        <w:t>1. 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преподаватели ФГБОУ ВПО «Волгоградский государственный социально-педагогический университет», учителя-практики.</w:t>
      </w:r>
    </w:p>
    <w:p w:rsidR="00C93C90" w:rsidRPr="005E6AFD" w:rsidRDefault="00C93C90" w:rsidP="00C93C90">
      <w:pPr>
        <w:pStyle w:val="a3"/>
        <w:widowControl/>
        <w:numPr>
          <w:ilvl w:val="0"/>
          <w:numId w:val="20"/>
        </w:numPr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eastAsia="Times New Roman"/>
          <w:b/>
          <w:color w:val="C00000"/>
          <w:u w:val="single"/>
          <w:lang w:eastAsia="ru-RU"/>
        </w:rPr>
      </w:pPr>
      <w:r w:rsidRPr="005E6AFD">
        <w:rPr>
          <w:rFonts w:eastAsia="Times New Roman"/>
          <w:b/>
          <w:color w:val="C00000"/>
          <w:u w:val="single"/>
          <w:lang w:eastAsia="ru-RU"/>
        </w:rPr>
        <w:t>Условия участия в Конкурсе</w:t>
      </w:r>
    </w:p>
    <w:p w:rsidR="00C93C90" w:rsidRPr="006E2763" w:rsidRDefault="00C93C90" w:rsidP="00C93C90">
      <w:pPr>
        <w:pStyle w:val="a3"/>
        <w:widowControl/>
        <w:numPr>
          <w:ilvl w:val="1"/>
          <w:numId w:val="20"/>
        </w:numPr>
        <w:suppressAutoHyphens w:val="0"/>
        <w:autoSpaceDN/>
        <w:ind w:left="0"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>К участию приглашаются:</w:t>
      </w:r>
      <w:r w:rsidRPr="006E2763">
        <w:rPr>
          <w:sz w:val="23"/>
          <w:szCs w:val="23"/>
        </w:rPr>
        <w:t xml:space="preserve"> 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>Педагоги дополнительного образования, работники культуры и молодежной политики;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 xml:space="preserve">Воспитатели дошкольных </w:t>
      </w:r>
      <w:r>
        <w:rPr>
          <w:rFonts w:eastAsia="Times New Roman"/>
          <w:sz w:val="23"/>
          <w:szCs w:val="23"/>
          <w:lang w:val="ru-RU" w:eastAsia="ru-RU"/>
        </w:rPr>
        <w:t xml:space="preserve">и школьных </w:t>
      </w:r>
      <w:r w:rsidRPr="006E2763">
        <w:rPr>
          <w:rFonts w:eastAsia="Times New Roman"/>
          <w:sz w:val="23"/>
          <w:szCs w:val="23"/>
          <w:lang w:eastAsia="ru-RU"/>
        </w:rPr>
        <w:t>учреждений;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>Педагоги общеобразовательных школ;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 xml:space="preserve">Педагоги специальных (коррекционных) образовательных учреждений </w:t>
      </w:r>
      <w:r w:rsidRPr="006E2763">
        <w:rPr>
          <w:rFonts w:eastAsia="Times New Roman"/>
          <w:sz w:val="23"/>
          <w:szCs w:val="23"/>
          <w:lang w:val="en-US" w:eastAsia="ru-RU"/>
        </w:rPr>
        <w:t>I</w:t>
      </w:r>
      <w:r w:rsidRPr="006E2763">
        <w:rPr>
          <w:rFonts w:eastAsia="Times New Roman"/>
          <w:sz w:val="23"/>
          <w:szCs w:val="23"/>
          <w:lang w:eastAsia="ru-RU"/>
        </w:rPr>
        <w:t xml:space="preserve"> – </w:t>
      </w:r>
      <w:r w:rsidRPr="006E2763">
        <w:rPr>
          <w:rFonts w:eastAsia="Times New Roman"/>
          <w:sz w:val="23"/>
          <w:szCs w:val="23"/>
          <w:lang w:val="en-US" w:eastAsia="ru-RU"/>
        </w:rPr>
        <w:t>VIII</w:t>
      </w:r>
      <w:r w:rsidRPr="006E2763">
        <w:rPr>
          <w:rFonts w:eastAsia="Times New Roman"/>
          <w:sz w:val="23"/>
          <w:szCs w:val="23"/>
          <w:lang w:eastAsia="ru-RU"/>
        </w:rPr>
        <w:t xml:space="preserve"> вида;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>Преподаватели среднего профессионального образования;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rFonts w:eastAsia="Times New Roman"/>
          <w:sz w:val="23"/>
          <w:szCs w:val="23"/>
          <w:lang w:eastAsia="ru-RU"/>
        </w:rPr>
        <w:t>Студенты, магистранты, аспиранты, молодые ученые;</w:t>
      </w:r>
    </w:p>
    <w:p w:rsidR="00C93C90" w:rsidRPr="006E2763" w:rsidRDefault="00C93C90" w:rsidP="00C93C90">
      <w:pPr>
        <w:pStyle w:val="a3"/>
        <w:widowControl/>
        <w:numPr>
          <w:ilvl w:val="0"/>
          <w:numId w:val="19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П</w:t>
      </w:r>
      <w:r w:rsidRPr="006E2763">
        <w:rPr>
          <w:sz w:val="23"/>
          <w:szCs w:val="23"/>
        </w:rPr>
        <w:t>редставители общественных и коммерческих организаций, инициативные и талантливые люди.</w:t>
      </w:r>
    </w:p>
    <w:p w:rsidR="00C93C90" w:rsidRPr="006E2763" w:rsidRDefault="00C93C90" w:rsidP="00C93C90">
      <w:pPr>
        <w:pStyle w:val="a3"/>
        <w:widowControl/>
        <w:numPr>
          <w:ilvl w:val="1"/>
          <w:numId w:val="20"/>
        </w:numPr>
        <w:tabs>
          <w:tab w:val="left" w:pos="851"/>
        </w:tabs>
        <w:suppressAutoHyphens w:val="0"/>
        <w:autoSpaceDN/>
        <w:ind w:left="0"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6E2763">
        <w:rPr>
          <w:sz w:val="23"/>
          <w:szCs w:val="23"/>
        </w:rPr>
        <w:t>Участие в Конкурсе является сугубо добровольным и индивидуальным.</w:t>
      </w:r>
      <w:r>
        <w:rPr>
          <w:sz w:val="23"/>
          <w:szCs w:val="23"/>
        </w:rPr>
        <w:t xml:space="preserve"> </w:t>
      </w:r>
    </w:p>
    <w:p w:rsidR="00C93C90" w:rsidRPr="005E6AFD" w:rsidRDefault="00C93C90" w:rsidP="00C93C90">
      <w:pPr>
        <w:pStyle w:val="a3"/>
        <w:widowControl/>
        <w:numPr>
          <w:ilvl w:val="1"/>
          <w:numId w:val="20"/>
        </w:numPr>
        <w:tabs>
          <w:tab w:val="left" w:pos="851"/>
        </w:tabs>
        <w:suppressAutoHyphens w:val="0"/>
        <w:autoSpaceDN/>
        <w:ind w:left="0"/>
        <w:contextualSpacing/>
        <w:jc w:val="both"/>
        <w:textAlignment w:val="auto"/>
        <w:rPr>
          <w:rFonts w:eastAsia="Times New Roman"/>
          <w:color w:val="0070C0"/>
          <w:sz w:val="23"/>
          <w:szCs w:val="23"/>
          <w:lang w:eastAsia="ru-RU"/>
        </w:rPr>
      </w:pPr>
      <w:r w:rsidRPr="006E2763">
        <w:rPr>
          <w:sz w:val="23"/>
          <w:szCs w:val="23"/>
        </w:rPr>
        <w:lastRenderedPageBreak/>
        <w:t xml:space="preserve">Участники Конкурса обязаны представить полный комплект Конкурсной документации в соответствии в установленные </w:t>
      </w:r>
      <w:r w:rsidRPr="005E6AFD">
        <w:rPr>
          <w:sz w:val="23"/>
          <w:szCs w:val="23"/>
        </w:rPr>
        <w:t>Оргкомитетом сроки.</w:t>
      </w:r>
    </w:p>
    <w:p w:rsidR="00C93C90" w:rsidRPr="005E6AFD" w:rsidRDefault="00C93C90" w:rsidP="00C93C90">
      <w:pPr>
        <w:pStyle w:val="a3"/>
        <w:ind w:firstLine="568"/>
        <w:jc w:val="center"/>
        <w:rPr>
          <w:b/>
          <w:color w:val="C00000"/>
          <w:u w:val="single"/>
          <w:lang w:val="ru-RU"/>
        </w:rPr>
      </w:pPr>
      <w:r w:rsidRPr="005E6AFD">
        <w:rPr>
          <w:b/>
          <w:color w:val="C00000"/>
          <w:u w:val="single"/>
          <w:lang w:val="ru-RU"/>
        </w:rPr>
        <w:t>5. Оценка работ:</w:t>
      </w:r>
    </w:p>
    <w:p w:rsidR="00C93C90" w:rsidRPr="00C93C90" w:rsidRDefault="00C93C90" w:rsidP="00C93C90">
      <w:pPr>
        <w:pStyle w:val="a3"/>
        <w:ind w:left="-709"/>
        <w:jc w:val="both"/>
      </w:pPr>
      <w:r w:rsidRPr="00C93C90">
        <w:t>5.</w:t>
      </w:r>
      <w:r w:rsidRPr="00C93C90">
        <w:rPr>
          <w:lang w:val="ru-RU"/>
        </w:rPr>
        <w:t>1.</w:t>
      </w:r>
      <w:r w:rsidRPr="00C93C90">
        <w:t xml:space="preserve"> Работы оцениваются по следующим критериям:</w:t>
      </w:r>
    </w:p>
    <w:p w:rsidR="00C93C90" w:rsidRPr="00C93C90" w:rsidRDefault="00C93C90" w:rsidP="00C93C90">
      <w:pPr>
        <w:pStyle w:val="a3"/>
        <w:numPr>
          <w:ilvl w:val="0"/>
          <w:numId w:val="14"/>
        </w:numPr>
        <w:spacing w:before="28" w:after="28"/>
      </w:pPr>
      <w:r w:rsidRPr="005E6AFD">
        <w:rPr>
          <w:bCs/>
          <w:color w:val="C00000"/>
        </w:rPr>
        <w:t>Актуальность методической разработки</w:t>
      </w:r>
      <w:r w:rsidRPr="00C93C90">
        <w:rPr>
          <w:bCs/>
        </w:rPr>
        <w:t xml:space="preserve"> </w:t>
      </w:r>
      <w:r w:rsidRPr="00C93C90">
        <w:rPr>
          <w:i/>
        </w:rPr>
        <w:t>(соответствие содержания работы заявленной теме);</w:t>
      </w:r>
    </w:p>
    <w:p w:rsidR="00C93C90" w:rsidRPr="00C93C90" w:rsidRDefault="00C93C90" w:rsidP="00C93C90">
      <w:pPr>
        <w:pStyle w:val="a3"/>
        <w:numPr>
          <w:ilvl w:val="0"/>
          <w:numId w:val="6"/>
        </w:numPr>
        <w:spacing w:before="28" w:after="28"/>
      </w:pPr>
      <w:r w:rsidRPr="005E6AFD">
        <w:rPr>
          <w:color w:val="C00000"/>
        </w:rPr>
        <w:t>Цели и задачи</w:t>
      </w:r>
      <w:r w:rsidRPr="00C93C90">
        <w:t xml:space="preserve"> </w:t>
      </w:r>
      <w:r w:rsidRPr="00C93C90">
        <w:rPr>
          <w:i/>
        </w:rPr>
        <w:t>(соответствие поставленной цели теме);</w:t>
      </w:r>
    </w:p>
    <w:p w:rsidR="00C93C90" w:rsidRPr="00C93C90" w:rsidRDefault="00C93C90" w:rsidP="00C93C90">
      <w:pPr>
        <w:pStyle w:val="a3"/>
        <w:numPr>
          <w:ilvl w:val="0"/>
          <w:numId w:val="6"/>
        </w:numPr>
        <w:spacing w:before="28" w:after="28"/>
      </w:pPr>
      <w:r w:rsidRPr="005E6AFD">
        <w:rPr>
          <w:bCs/>
          <w:color w:val="C00000"/>
        </w:rPr>
        <w:t>Содержание</w:t>
      </w:r>
      <w:r w:rsidRPr="00C93C90">
        <w:rPr>
          <w:bCs/>
        </w:rPr>
        <w:t xml:space="preserve"> </w:t>
      </w:r>
      <w:r w:rsidRPr="00C93C90">
        <w:rPr>
          <w:i/>
        </w:rPr>
        <w:t>(обоснованность использования специальных терминов, чёткость и ясность изложения текста)</w:t>
      </w:r>
      <w:r w:rsidRPr="00C93C90">
        <w:rPr>
          <w:bCs/>
          <w:i/>
        </w:rPr>
        <w:t>.</w:t>
      </w:r>
    </w:p>
    <w:p w:rsidR="00C93C90" w:rsidRPr="00C93C90" w:rsidRDefault="00C93C90" w:rsidP="00C93C90">
      <w:pPr>
        <w:pStyle w:val="a3"/>
        <w:numPr>
          <w:ilvl w:val="0"/>
          <w:numId w:val="6"/>
        </w:numPr>
        <w:spacing w:before="28" w:after="28"/>
      </w:pPr>
      <w:r w:rsidRPr="005E6AFD">
        <w:rPr>
          <w:bCs/>
          <w:color w:val="C00000"/>
        </w:rPr>
        <w:t>Заключение</w:t>
      </w:r>
      <w:r w:rsidRPr="00C93C90">
        <w:t xml:space="preserve"> </w:t>
      </w:r>
      <w:r w:rsidRPr="00C93C90">
        <w:rPr>
          <w:i/>
        </w:rPr>
        <w:t>(целесообразность поставленных выводов, подведение итога занятия).</w:t>
      </w:r>
    </w:p>
    <w:p w:rsidR="00C93C90" w:rsidRPr="005E6AFD" w:rsidRDefault="00C93C90" w:rsidP="00C93C90">
      <w:pPr>
        <w:pStyle w:val="a3"/>
        <w:numPr>
          <w:ilvl w:val="0"/>
          <w:numId w:val="6"/>
        </w:numPr>
        <w:spacing w:before="28" w:after="28"/>
        <w:rPr>
          <w:color w:val="C00000"/>
        </w:rPr>
      </w:pPr>
      <w:r w:rsidRPr="005E6AFD">
        <w:rPr>
          <w:bCs/>
          <w:color w:val="C00000"/>
        </w:rPr>
        <w:t>Список используемой литературы</w:t>
      </w:r>
      <w:r w:rsidRPr="005E6AFD">
        <w:rPr>
          <w:color w:val="C00000"/>
        </w:rPr>
        <w:t>.</w:t>
      </w:r>
    </w:p>
    <w:p w:rsidR="00C93C90" w:rsidRPr="005E6AFD" w:rsidRDefault="00C93C90" w:rsidP="00C93C90">
      <w:pPr>
        <w:pStyle w:val="a3"/>
        <w:numPr>
          <w:ilvl w:val="0"/>
          <w:numId w:val="6"/>
        </w:numPr>
        <w:spacing w:before="28" w:after="28"/>
        <w:rPr>
          <w:color w:val="C00000"/>
        </w:rPr>
      </w:pPr>
      <w:r w:rsidRPr="005E6AFD">
        <w:rPr>
          <w:bCs/>
          <w:color w:val="C00000"/>
        </w:rPr>
        <w:t>Приложения, таблицы, иллюстрации</w:t>
      </w:r>
      <w:r w:rsidRPr="005E6AFD">
        <w:rPr>
          <w:color w:val="C00000"/>
        </w:rPr>
        <w:t>.</w:t>
      </w:r>
    </w:p>
    <w:p w:rsidR="00541E22" w:rsidRPr="005E6AFD" w:rsidRDefault="00541E22" w:rsidP="00F338EA">
      <w:pPr>
        <w:pStyle w:val="a3"/>
        <w:widowControl/>
        <w:numPr>
          <w:ilvl w:val="0"/>
          <w:numId w:val="42"/>
        </w:numPr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eastAsia="Times New Roman"/>
          <w:b/>
          <w:color w:val="C00000"/>
          <w:sz w:val="23"/>
          <w:szCs w:val="23"/>
          <w:lang w:eastAsia="ru-RU"/>
        </w:rPr>
      </w:pPr>
      <w:r w:rsidRPr="005E6AFD">
        <w:rPr>
          <w:rFonts w:eastAsia="Times New Roman"/>
          <w:b/>
          <w:color w:val="C00000"/>
          <w:sz w:val="23"/>
          <w:szCs w:val="23"/>
          <w:lang w:val="ru-RU" w:eastAsia="ru-RU"/>
        </w:rPr>
        <w:t>Секции</w:t>
      </w:r>
      <w:r w:rsidRPr="005E6AFD">
        <w:rPr>
          <w:rFonts w:eastAsia="Times New Roman"/>
          <w:b/>
          <w:color w:val="C00000"/>
          <w:sz w:val="23"/>
          <w:szCs w:val="23"/>
          <w:lang w:eastAsia="ru-RU"/>
        </w:rPr>
        <w:t xml:space="preserve"> Конкурса</w:t>
      </w:r>
    </w:p>
    <w:p w:rsidR="00541E22" w:rsidRPr="005E6AFD" w:rsidRDefault="005E6AFD" w:rsidP="00F338EA">
      <w:pPr>
        <w:pStyle w:val="a3"/>
        <w:widowControl/>
        <w:numPr>
          <w:ilvl w:val="1"/>
          <w:numId w:val="43"/>
        </w:numPr>
        <w:tabs>
          <w:tab w:val="left" w:pos="851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  <w:color w:val="C00000"/>
          <w:u w:val="single"/>
          <w:lang w:eastAsia="ru-RU"/>
        </w:rPr>
      </w:pPr>
      <w:r>
        <w:rPr>
          <w:rFonts w:eastAsia="Times New Roman"/>
          <w:b/>
          <w:color w:val="C00000"/>
          <w:u w:val="single"/>
          <w:lang w:val="ru-RU" w:eastAsia="ru-RU"/>
        </w:rPr>
        <w:t xml:space="preserve"> </w:t>
      </w:r>
      <w:r w:rsidR="00541E22" w:rsidRPr="005E6AFD">
        <w:rPr>
          <w:rFonts w:eastAsia="Times New Roman"/>
          <w:b/>
          <w:color w:val="C00000"/>
          <w:u w:val="single"/>
          <w:lang w:val="ru-RU" w:eastAsia="ru-RU"/>
        </w:rPr>
        <w:t>Секции</w:t>
      </w:r>
      <w:r w:rsidR="00541E22" w:rsidRPr="005E6AFD">
        <w:rPr>
          <w:rFonts w:eastAsia="Times New Roman"/>
          <w:b/>
          <w:color w:val="C00000"/>
          <w:u w:val="single"/>
          <w:lang w:eastAsia="ru-RU"/>
        </w:rPr>
        <w:t xml:space="preserve"> Конкурса: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1</w:t>
      </w:r>
      <w:r w:rsidRPr="005E6AFD">
        <w:rPr>
          <w:color w:val="C00000"/>
        </w:rPr>
        <w:t>:</w:t>
      </w:r>
      <w:r w:rsidRPr="00F338EA">
        <w:t>«Патриотическое воспитание в дошкольном учреждении».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2:</w:t>
      </w:r>
      <w:r w:rsidRPr="00F338EA">
        <w:t xml:space="preserve"> «Патриотическое воспитание в начальной школе».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3:</w:t>
      </w:r>
      <w:r w:rsidRPr="00F338EA">
        <w:t xml:space="preserve"> «Патриотическое воспитание в среднем и старшем звене общеобразовательном учреждении».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4:</w:t>
      </w:r>
      <w:r w:rsidRPr="00F338EA">
        <w:t xml:space="preserve"> «Патриотическое воспитание в учреждении дополнительного образования».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5:</w:t>
      </w:r>
      <w:r w:rsidRPr="00F338EA">
        <w:t xml:space="preserve"> Патриотическое воспитание в учреждении начального, среднего, высшего профессионального образования».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i/>
          <w:color w:val="C00000"/>
        </w:rPr>
        <w:t>Секция 6:</w:t>
      </w:r>
      <w:r w:rsidRPr="00F338EA">
        <w:t xml:space="preserve"> «Патриотическое воспитание для детей с ограниченными возможностями здоровья».</w:t>
      </w:r>
    </w:p>
    <w:p w:rsidR="00541E22" w:rsidRPr="00F338EA" w:rsidRDefault="00541E22" w:rsidP="008C0CC2">
      <w:pPr>
        <w:pStyle w:val="a3"/>
        <w:tabs>
          <w:tab w:val="left" w:pos="426"/>
        </w:tabs>
        <w:ind w:left="426"/>
        <w:jc w:val="both"/>
      </w:pPr>
      <w:r w:rsidRPr="005E6AFD">
        <w:rPr>
          <w:b/>
          <w:bCs/>
          <w:i/>
          <w:color w:val="C00000"/>
        </w:rPr>
        <w:t>Секция 7</w:t>
      </w:r>
      <w:r w:rsidRPr="005E6AFD">
        <w:rPr>
          <w:b/>
          <w:bCs/>
          <w:color w:val="C00000"/>
        </w:rPr>
        <w:t>:</w:t>
      </w:r>
      <w:r w:rsidRPr="00F338EA">
        <w:t xml:space="preserve"> «Патриотическое воспитание в учреждениях культуры».</w:t>
      </w:r>
    </w:p>
    <w:p w:rsidR="00541E22" w:rsidRPr="005E6AFD" w:rsidRDefault="00541E22" w:rsidP="00F338EA">
      <w:pPr>
        <w:pStyle w:val="20"/>
        <w:numPr>
          <w:ilvl w:val="0"/>
          <w:numId w:val="42"/>
        </w:numPr>
        <w:shd w:val="clear" w:color="auto" w:fill="auto"/>
        <w:spacing w:after="0" w:line="240" w:lineRule="auto"/>
        <w:jc w:val="center"/>
        <w:rPr>
          <w:color w:val="C00000"/>
        </w:rPr>
      </w:pPr>
      <w:r w:rsidRPr="005E6AFD">
        <w:rPr>
          <w:color w:val="C00000"/>
        </w:rPr>
        <w:t>Жюри Конкурса</w:t>
      </w:r>
    </w:p>
    <w:p w:rsidR="00541E22" w:rsidRPr="00597779" w:rsidRDefault="00541E22" w:rsidP="008C0CC2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ind w:right="20"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В целях оценки творческих работ участников</w:t>
      </w:r>
      <w:r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  <w:lang w:val="ru-RU"/>
        </w:rPr>
        <w:t>сценариев, мероприятий, праздников, уроков</w:t>
      </w:r>
      <w:r>
        <w:rPr>
          <w:color w:val="000000"/>
          <w:sz w:val="23"/>
          <w:szCs w:val="23"/>
        </w:rPr>
        <w:t xml:space="preserve">) </w:t>
      </w:r>
      <w:r w:rsidRPr="00597779">
        <w:rPr>
          <w:color w:val="000000"/>
          <w:sz w:val="23"/>
          <w:szCs w:val="23"/>
        </w:rPr>
        <w:t xml:space="preserve">и выбора победителей создается Жюри Конкурса (далее </w:t>
      </w:r>
      <w:r w:rsidRPr="00597779">
        <w:rPr>
          <w:sz w:val="23"/>
          <w:szCs w:val="23"/>
        </w:rPr>
        <w:t>–</w:t>
      </w:r>
      <w:r w:rsidRPr="00597779">
        <w:rPr>
          <w:color w:val="000000"/>
          <w:sz w:val="23"/>
          <w:szCs w:val="23"/>
        </w:rPr>
        <w:t xml:space="preserve"> Жюри).</w:t>
      </w:r>
    </w:p>
    <w:p w:rsidR="00541E22" w:rsidRPr="00597779" w:rsidRDefault="00541E22" w:rsidP="00F338EA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541E22" w:rsidRPr="00597779" w:rsidRDefault="00541E22" w:rsidP="00F338EA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541E22" w:rsidRPr="00597779" w:rsidRDefault="00541E22" w:rsidP="00F338EA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ind w:left="-284" w:right="20" w:firstLine="284"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541E22" w:rsidRPr="00597779" w:rsidRDefault="00541E22" w:rsidP="00F338EA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ind w:left="-284" w:firstLine="284"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Права и обязанности членов Жюри.</w:t>
      </w:r>
    </w:p>
    <w:p w:rsidR="00541E22" w:rsidRPr="00597779" w:rsidRDefault="00E67CB2" w:rsidP="00F338EA">
      <w:pPr>
        <w:pStyle w:val="a3"/>
        <w:numPr>
          <w:ilvl w:val="1"/>
          <w:numId w:val="44"/>
        </w:numPr>
        <w:tabs>
          <w:tab w:val="left" w:pos="-284"/>
        </w:tabs>
        <w:suppressAutoHyphens w:val="0"/>
        <w:autoSpaceDN/>
        <w:contextualSpacing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ru-RU"/>
        </w:rPr>
        <w:t xml:space="preserve"> </w:t>
      </w:r>
      <w:r w:rsidR="00541E22" w:rsidRPr="00597779">
        <w:rPr>
          <w:color w:val="000000"/>
          <w:sz w:val="23"/>
          <w:szCs w:val="23"/>
        </w:rPr>
        <w:t>Члены Жюри обязаны:</w:t>
      </w:r>
    </w:p>
    <w:p w:rsidR="00541E22" w:rsidRPr="006E2763" w:rsidRDefault="00541E22" w:rsidP="00E67CB2">
      <w:pPr>
        <w:numPr>
          <w:ilvl w:val="0"/>
          <w:numId w:val="26"/>
        </w:numPr>
        <w:tabs>
          <w:tab w:val="left" w:pos="0"/>
          <w:tab w:val="left" w:pos="426"/>
        </w:tabs>
        <w:suppressAutoHyphens w:val="0"/>
        <w:autoSpaceDN/>
        <w:ind w:left="0" w:firstLine="567"/>
        <w:jc w:val="both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соблюдать данное Положение;</w:t>
      </w:r>
    </w:p>
    <w:p w:rsidR="00541E22" w:rsidRPr="006E2763" w:rsidRDefault="00541E22" w:rsidP="00E67CB2">
      <w:pPr>
        <w:numPr>
          <w:ilvl w:val="0"/>
          <w:numId w:val="25"/>
        </w:numPr>
        <w:tabs>
          <w:tab w:val="left" w:pos="0"/>
          <w:tab w:val="left" w:pos="426"/>
        </w:tabs>
        <w:suppressAutoHyphens w:val="0"/>
        <w:autoSpaceDN/>
        <w:ind w:left="0" w:right="20" w:firstLine="567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использовать в своей работе критериальный аппарат, утвержденный Оргкомитетом Конкурса;</w:t>
      </w:r>
    </w:p>
    <w:p w:rsidR="00541E22" w:rsidRPr="00E67CB2" w:rsidRDefault="00541E22" w:rsidP="00E67CB2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uppressAutoHyphens w:val="0"/>
        <w:autoSpaceDN/>
        <w:ind w:left="567" w:firstLine="0"/>
        <w:jc w:val="both"/>
        <w:textAlignment w:val="auto"/>
        <w:rPr>
          <w:color w:val="000000"/>
          <w:sz w:val="23"/>
          <w:szCs w:val="23"/>
        </w:rPr>
      </w:pPr>
      <w:r w:rsidRPr="00E67CB2">
        <w:rPr>
          <w:color w:val="000000"/>
          <w:sz w:val="23"/>
          <w:szCs w:val="23"/>
        </w:rPr>
        <w:t>голосовать индивидуально и открыто;</w:t>
      </w:r>
    </w:p>
    <w:p w:rsidR="00541E22" w:rsidRPr="006E2763" w:rsidRDefault="00541E22" w:rsidP="00E67CB2">
      <w:pPr>
        <w:numPr>
          <w:ilvl w:val="0"/>
          <w:numId w:val="25"/>
        </w:numPr>
        <w:tabs>
          <w:tab w:val="left" w:pos="0"/>
          <w:tab w:val="left" w:pos="426"/>
        </w:tabs>
        <w:suppressAutoHyphens w:val="0"/>
        <w:autoSpaceDN/>
        <w:ind w:left="0" w:firstLine="567"/>
        <w:jc w:val="both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не пропускать заседания без уважительной причины;</w:t>
      </w:r>
    </w:p>
    <w:p w:rsidR="00541E22" w:rsidRPr="006E2763" w:rsidRDefault="00541E22" w:rsidP="00E67CB2">
      <w:pPr>
        <w:numPr>
          <w:ilvl w:val="0"/>
          <w:numId w:val="25"/>
        </w:numPr>
        <w:tabs>
          <w:tab w:val="left" w:pos="0"/>
          <w:tab w:val="left" w:pos="426"/>
        </w:tabs>
        <w:suppressAutoHyphens w:val="0"/>
        <w:autoSpaceDN/>
        <w:ind w:left="0" w:right="20" w:firstLine="567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не использовать без согласия авторов представленные на Конкурс материалы и сведения.</w:t>
      </w:r>
    </w:p>
    <w:p w:rsidR="00541E22" w:rsidRPr="00597779" w:rsidRDefault="00541E22" w:rsidP="00F338EA">
      <w:pPr>
        <w:pStyle w:val="a3"/>
        <w:numPr>
          <w:ilvl w:val="2"/>
          <w:numId w:val="44"/>
        </w:numPr>
        <w:tabs>
          <w:tab w:val="left" w:pos="-284"/>
        </w:tabs>
        <w:suppressAutoHyphens w:val="0"/>
        <w:autoSpaceDN/>
        <w:ind w:left="-284" w:firstLine="284"/>
        <w:contextualSpacing/>
        <w:jc w:val="both"/>
        <w:textAlignment w:val="auto"/>
        <w:rPr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>Председатель Жюри обязан:</w:t>
      </w:r>
    </w:p>
    <w:p w:rsidR="00541E22" w:rsidRPr="006E2763" w:rsidRDefault="00541E22" w:rsidP="00E67CB2">
      <w:pPr>
        <w:numPr>
          <w:ilvl w:val="0"/>
          <w:numId w:val="27"/>
        </w:numPr>
        <w:tabs>
          <w:tab w:val="left" w:pos="-284"/>
          <w:tab w:val="left" w:pos="426"/>
          <w:tab w:val="left" w:pos="709"/>
        </w:tabs>
        <w:suppressAutoHyphens w:val="0"/>
        <w:autoSpaceDN/>
        <w:ind w:left="-284" w:firstLine="851"/>
        <w:jc w:val="both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обеспечивать соблюдение настоящего Положения;</w:t>
      </w:r>
    </w:p>
    <w:p w:rsidR="00541E22" w:rsidRPr="006E2763" w:rsidRDefault="00541E22" w:rsidP="00E67CB2">
      <w:pPr>
        <w:numPr>
          <w:ilvl w:val="0"/>
          <w:numId w:val="27"/>
        </w:numPr>
        <w:tabs>
          <w:tab w:val="left" w:pos="-284"/>
          <w:tab w:val="left" w:pos="426"/>
          <w:tab w:val="left" w:pos="709"/>
        </w:tabs>
        <w:suppressAutoHyphens w:val="0"/>
        <w:autoSpaceDN/>
        <w:ind w:left="-284" w:firstLine="851"/>
        <w:jc w:val="both"/>
        <w:textAlignment w:val="auto"/>
        <w:rPr>
          <w:color w:val="000000"/>
          <w:sz w:val="23"/>
          <w:szCs w:val="23"/>
        </w:rPr>
      </w:pPr>
      <w:r w:rsidRPr="006E2763">
        <w:rPr>
          <w:color w:val="000000"/>
          <w:sz w:val="23"/>
          <w:szCs w:val="23"/>
        </w:rPr>
        <w:t>координировать работу Жюри.</w:t>
      </w:r>
    </w:p>
    <w:p w:rsidR="00F338EA" w:rsidRPr="00F338EA" w:rsidRDefault="00541E22" w:rsidP="00152933">
      <w:pPr>
        <w:pStyle w:val="a3"/>
        <w:numPr>
          <w:ilvl w:val="2"/>
          <w:numId w:val="44"/>
        </w:numPr>
        <w:tabs>
          <w:tab w:val="left" w:pos="0"/>
        </w:tabs>
        <w:suppressAutoHyphens w:val="0"/>
        <w:autoSpaceDN/>
        <w:ind w:left="0" w:right="20" w:firstLine="0"/>
        <w:contextualSpacing/>
        <w:jc w:val="both"/>
        <w:textAlignment w:val="auto"/>
        <w:rPr>
          <w:color w:val="000000"/>
          <w:sz w:val="23"/>
          <w:szCs w:val="23"/>
        </w:rPr>
      </w:pPr>
      <w:r w:rsidRPr="009541AF">
        <w:rPr>
          <w:color w:val="000000"/>
          <w:sz w:val="23"/>
          <w:szCs w:val="23"/>
        </w:rPr>
        <w:t>Результатом работы члена Жюри является заполненная и подписанная оценочная ведомость.</w:t>
      </w:r>
    </w:p>
    <w:p w:rsidR="00F338EA" w:rsidRPr="00F338EA" w:rsidRDefault="00541E22" w:rsidP="00152933">
      <w:pPr>
        <w:pStyle w:val="a3"/>
        <w:numPr>
          <w:ilvl w:val="2"/>
          <w:numId w:val="44"/>
        </w:numPr>
        <w:tabs>
          <w:tab w:val="left" w:pos="-709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 w:rsidRPr="00F338EA">
        <w:rPr>
          <w:color w:val="000000"/>
          <w:sz w:val="23"/>
          <w:szCs w:val="23"/>
        </w:rPr>
        <w:t xml:space="preserve">. 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541E22" w:rsidRPr="00F338EA" w:rsidRDefault="00541E22" w:rsidP="00152933">
      <w:pPr>
        <w:pStyle w:val="a3"/>
        <w:numPr>
          <w:ilvl w:val="2"/>
          <w:numId w:val="44"/>
        </w:numPr>
        <w:tabs>
          <w:tab w:val="left" w:pos="-709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 w:rsidRPr="00F338EA">
        <w:rPr>
          <w:color w:val="000000"/>
          <w:sz w:val="23"/>
          <w:szCs w:val="23"/>
        </w:rPr>
        <w:t>Заполненные членами Жюри оценочные ведомости хранятся до завершения Конкурса.</w:t>
      </w:r>
    </w:p>
    <w:p w:rsidR="00541E22" w:rsidRPr="005E6AFD" w:rsidRDefault="00541E22" w:rsidP="00E67CB2">
      <w:pPr>
        <w:pStyle w:val="a3"/>
        <w:numPr>
          <w:ilvl w:val="0"/>
          <w:numId w:val="44"/>
        </w:numPr>
        <w:tabs>
          <w:tab w:val="left" w:pos="0"/>
          <w:tab w:val="left" w:pos="4378"/>
        </w:tabs>
        <w:suppressAutoHyphens w:val="0"/>
        <w:autoSpaceDN/>
        <w:jc w:val="center"/>
        <w:textAlignment w:val="auto"/>
        <w:rPr>
          <w:b/>
          <w:bCs/>
          <w:color w:val="C00000"/>
          <w:sz w:val="23"/>
          <w:szCs w:val="23"/>
        </w:rPr>
      </w:pPr>
      <w:r w:rsidRPr="005E6AFD">
        <w:rPr>
          <w:b/>
          <w:bCs/>
          <w:color w:val="C00000"/>
          <w:sz w:val="23"/>
          <w:szCs w:val="23"/>
        </w:rPr>
        <w:t>Счетная комиссия</w:t>
      </w:r>
    </w:p>
    <w:p w:rsidR="00541E22" w:rsidRPr="00F338EA" w:rsidRDefault="00541E22" w:rsidP="00152933">
      <w:pPr>
        <w:pStyle w:val="a3"/>
        <w:numPr>
          <w:ilvl w:val="1"/>
          <w:numId w:val="44"/>
        </w:numPr>
        <w:tabs>
          <w:tab w:val="left" w:pos="0"/>
        </w:tabs>
        <w:suppressAutoHyphens w:val="0"/>
        <w:autoSpaceDN/>
        <w:ind w:left="284" w:right="20" w:hanging="218"/>
        <w:jc w:val="both"/>
        <w:textAlignment w:val="auto"/>
        <w:rPr>
          <w:color w:val="000000"/>
          <w:sz w:val="23"/>
          <w:szCs w:val="23"/>
        </w:rPr>
      </w:pPr>
      <w:r w:rsidRPr="00F338EA">
        <w:rPr>
          <w:color w:val="000000"/>
          <w:sz w:val="23"/>
          <w:szCs w:val="23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  <w:r w:rsidRPr="00F338EA">
        <w:rPr>
          <w:color w:val="000000"/>
          <w:sz w:val="23"/>
          <w:szCs w:val="23"/>
          <w:lang w:val="ru-RU"/>
        </w:rPr>
        <w:t xml:space="preserve"> </w:t>
      </w:r>
    </w:p>
    <w:p w:rsidR="00541E22" w:rsidRPr="00541E22" w:rsidRDefault="00541E22" w:rsidP="00152933">
      <w:pPr>
        <w:numPr>
          <w:ilvl w:val="1"/>
          <w:numId w:val="44"/>
        </w:numPr>
        <w:tabs>
          <w:tab w:val="left" w:pos="0"/>
        </w:tabs>
        <w:suppressAutoHyphens w:val="0"/>
        <w:autoSpaceDN/>
        <w:ind w:left="284" w:right="20" w:hanging="218"/>
        <w:jc w:val="both"/>
        <w:textAlignment w:val="auto"/>
        <w:rPr>
          <w:color w:val="000000"/>
          <w:sz w:val="23"/>
          <w:szCs w:val="23"/>
        </w:rPr>
      </w:pPr>
      <w:r w:rsidRPr="00541E22">
        <w:rPr>
          <w:color w:val="000000"/>
          <w:sz w:val="23"/>
          <w:szCs w:val="23"/>
        </w:rPr>
        <w:t xml:space="preserve">Счетная комиссия составляет протокол оценки результатов методических разработок  </w:t>
      </w:r>
      <w:r w:rsidRPr="00541E22">
        <w:rPr>
          <w:color w:val="000000"/>
          <w:sz w:val="23"/>
          <w:szCs w:val="23"/>
        </w:rPr>
        <w:lastRenderedPageBreak/>
        <w:t xml:space="preserve">участников в каждой номинации отдельно, производит ранжирование участников с учетом количества набранных баллов, </w:t>
      </w:r>
      <w:r w:rsidRPr="00541E22">
        <w:rPr>
          <w:iCs/>
          <w:color w:val="000000"/>
          <w:sz w:val="23"/>
          <w:szCs w:val="23"/>
        </w:rPr>
        <w:t>а</w:t>
      </w:r>
      <w:r w:rsidRPr="00541E22">
        <w:rPr>
          <w:color w:val="000000"/>
          <w:sz w:val="23"/>
          <w:szCs w:val="23"/>
        </w:rPr>
        <w:t xml:space="preserve"> также выявляет финалистов (по 3 человека в каждой номинации) Конкурса.</w:t>
      </w:r>
    </w:p>
    <w:p w:rsidR="00541E22" w:rsidRPr="005E6AFD" w:rsidRDefault="00541E22" w:rsidP="00F338EA">
      <w:pPr>
        <w:pStyle w:val="a3"/>
        <w:numPr>
          <w:ilvl w:val="0"/>
          <w:numId w:val="44"/>
        </w:numPr>
        <w:suppressAutoHyphens w:val="0"/>
        <w:autoSpaceDN/>
        <w:contextualSpacing/>
        <w:jc w:val="center"/>
        <w:textAlignment w:val="auto"/>
        <w:rPr>
          <w:b/>
          <w:bCs/>
          <w:color w:val="C00000"/>
        </w:rPr>
      </w:pPr>
      <w:r w:rsidRPr="005E6AFD">
        <w:rPr>
          <w:b/>
          <w:bCs/>
          <w:color w:val="C00000"/>
        </w:rPr>
        <w:t>Требования по оформлению Конкурсной документации</w:t>
      </w:r>
    </w:p>
    <w:p w:rsidR="00152933" w:rsidRPr="00152933" w:rsidRDefault="00541E22" w:rsidP="00152933">
      <w:pPr>
        <w:pStyle w:val="a3"/>
        <w:numPr>
          <w:ilvl w:val="1"/>
          <w:numId w:val="44"/>
        </w:numPr>
        <w:suppressAutoHyphens w:val="0"/>
        <w:autoSpaceDN/>
        <w:ind w:right="20"/>
        <w:contextualSpacing/>
        <w:jc w:val="both"/>
        <w:textAlignment w:val="auto"/>
        <w:rPr>
          <w:color w:val="000000"/>
        </w:rPr>
      </w:pPr>
      <w:r w:rsidRPr="00152933">
        <w:rPr>
          <w:color w:val="000000"/>
        </w:rPr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  <w:r w:rsidR="00152933" w:rsidRPr="00152933">
        <w:rPr>
          <w:color w:val="000000"/>
          <w:lang w:val="ru-RU"/>
        </w:rPr>
        <w:t xml:space="preserve"> </w:t>
      </w:r>
    </w:p>
    <w:p w:rsidR="00152933" w:rsidRPr="00152933" w:rsidRDefault="00541E22" w:rsidP="00152933">
      <w:pPr>
        <w:pStyle w:val="a3"/>
        <w:numPr>
          <w:ilvl w:val="0"/>
          <w:numId w:val="48"/>
        </w:numPr>
        <w:suppressAutoHyphens w:val="0"/>
        <w:autoSpaceDN/>
        <w:ind w:right="20"/>
        <w:contextualSpacing/>
        <w:jc w:val="both"/>
        <w:textAlignment w:val="auto"/>
      </w:pPr>
      <w:r w:rsidRPr="00152933">
        <w:rPr>
          <w:color w:val="000000"/>
        </w:rPr>
        <w:t>Заявку (см. ПРИЛОЖЕНИЕ)</w:t>
      </w:r>
    </w:p>
    <w:p w:rsidR="00152933" w:rsidRPr="00152933" w:rsidRDefault="00541E22" w:rsidP="008E55C1">
      <w:pPr>
        <w:pStyle w:val="a3"/>
        <w:numPr>
          <w:ilvl w:val="0"/>
          <w:numId w:val="48"/>
        </w:numPr>
        <w:suppressAutoHyphens w:val="0"/>
        <w:autoSpaceDN/>
        <w:ind w:right="20"/>
        <w:contextualSpacing/>
        <w:jc w:val="both"/>
        <w:textAlignment w:val="auto"/>
      </w:pPr>
      <w:r w:rsidRPr="00152933">
        <w:rPr>
          <w:color w:val="000000"/>
        </w:rPr>
        <w:t>Работу (</w:t>
      </w:r>
      <w:r w:rsidRPr="00152933">
        <w:rPr>
          <w:color w:val="000000"/>
          <w:lang w:val="ru-RU"/>
        </w:rPr>
        <w:t>сценарий, мероприятие, праздник, урок</w:t>
      </w:r>
      <w:r w:rsidRPr="00152933">
        <w:rPr>
          <w:color w:val="000000"/>
        </w:rPr>
        <w:t>) участника Конкурса (см. ПРИЛОЖЕНИЕ)</w:t>
      </w:r>
    </w:p>
    <w:p w:rsidR="00541E22" w:rsidRPr="00541E22" w:rsidRDefault="00541E22" w:rsidP="00152933">
      <w:pPr>
        <w:pStyle w:val="a3"/>
        <w:numPr>
          <w:ilvl w:val="0"/>
          <w:numId w:val="48"/>
        </w:numPr>
        <w:suppressAutoHyphens w:val="0"/>
        <w:autoSpaceDN/>
        <w:ind w:right="20"/>
        <w:contextualSpacing/>
        <w:jc w:val="both"/>
        <w:textAlignment w:val="auto"/>
      </w:pPr>
      <w:r w:rsidRPr="00152933">
        <w:rPr>
          <w:lang w:val="ru-RU"/>
        </w:rPr>
        <w:t>К</w:t>
      </w:r>
      <w:r w:rsidRPr="00541E22">
        <w:t>опию документа об оплате конкурсной статьи;</w:t>
      </w:r>
    </w:p>
    <w:p w:rsidR="00541E22" w:rsidRPr="005E6AFD" w:rsidRDefault="00541E22" w:rsidP="00152933">
      <w:pPr>
        <w:pStyle w:val="a3"/>
        <w:numPr>
          <w:ilvl w:val="0"/>
          <w:numId w:val="44"/>
        </w:numPr>
        <w:tabs>
          <w:tab w:val="left" w:pos="0"/>
        </w:tabs>
        <w:suppressAutoHyphens w:val="0"/>
        <w:autoSpaceDN/>
        <w:contextualSpacing/>
        <w:jc w:val="center"/>
        <w:textAlignment w:val="auto"/>
        <w:rPr>
          <w:b/>
          <w:bCs/>
          <w:color w:val="C00000"/>
          <w:sz w:val="23"/>
          <w:szCs w:val="23"/>
        </w:rPr>
      </w:pPr>
      <w:r w:rsidRPr="005E6AFD">
        <w:rPr>
          <w:b/>
          <w:bCs/>
          <w:color w:val="C00000"/>
          <w:sz w:val="23"/>
          <w:szCs w:val="23"/>
        </w:rPr>
        <w:t>Процедура проведения Конкурса</w:t>
      </w:r>
    </w:p>
    <w:p w:rsidR="00541E22" w:rsidRPr="00597779" w:rsidRDefault="00541E22" w:rsidP="008E55C1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b/>
          <w:bCs/>
          <w:color w:val="000000"/>
          <w:sz w:val="23"/>
          <w:szCs w:val="23"/>
        </w:rPr>
      </w:pPr>
      <w:r w:rsidRPr="00597779">
        <w:rPr>
          <w:color w:val="000000"/>
          <w:sz w:val="23"/>
          <w:szCs w:val="23"/>
        </w:rPr>
        <w:t xml:space="preserve">В срок </w:t>
      </w:r>
      <w:r w:rsidRPr="008228CC">
        <w:rPr>
          <w:b/>
          <w:color w:val="FF0000"/>
          <w:sz w:val="23"/>
          <w:szCs w:val="23"/>
          <w:u w:val="single"/>
        </w:rPr>
        <w:t xml:space="preserve">с </w:t>
      </w:r>
      <w:r w:rsidR="005E6AFD" w:rsidRPr="008228CC">
        <w:rPr>
          <w:b/>
          <w:color w:val="FF0000"/>
          <w:sz w:val="23"/>
          <w:szCs w:val="23"/>
          <w:u w:val="single"/>
          <w:lang w:val="ru-RU"/>
        </w:rPr>
        <w:t>25 февраля</w:t>
      </w:r>
      <w:r w:rsidRPr="008228CC">
        <w:rPr>
          <w:b/>
          <w:color w:val="FF0000"/>
          <w:sz w:val="23"/>
          <w:szCs w:val="23"/>
          <w:u w:val="single"/>
        </w:rPr>
        <w:t xml:space="preserve"> 201</w:t>
      </w:r>
      <w:r w:rsidRPr="008228CC">
        <w:rPr>
          <w:b/>
          <w:color w:val="FF0000"/>
          <w:sz w:val="23"/>
          <w:szCs w:val="23"/>
          <w:u w:val="single"/>
          <w:lang w:val="ru-RU"/>
        </w:rPr>
        <w:t>5</w:t>
      </w:r>
      <w:r w:rsidRPr="008228CC">
        <w:rPr>
          <w:b/>
          <w:color w:val="FF0000"/>
          <w:sz w:val="23"/>
          <w:szCs w:val="23"/>
          <w:u w:val="single"/>
        </w:rPr>
        <w:t xml:space="preserve"> года по 15 </w:t>
      </w:r>
      <w:r w:rsidRPr="008228CC">
        <w:rPr>
          <w:b/>
          <w:color w:val="FF0000"/>
          <w:sz w:val="23"/>
          <w:szCs w:val="23"/>
          <w:u w:val="single"/>
          <w:lang w:val="ru-RU"/>
        </w:rPr>
        <w:t xml:space="preserve">апреля </w:t>
      </w:r>
      <w:r w:rsidRPr="008228CC">
        <w:rPr>
          <w:b/>
          <w:color w:val="FF0000"/>
          <w:sz w:val="23"/>
          <w:szCs w:val="23"/>
          <w:u w:val="single"/>
        </w:rPr>
        <w:t>2015 года</w:t>
      </w:r>
      <w:r w:rsidRPr="008228CC">
        <w:rPr>
          <w:color w:val="FF0000"/>
          <w:sz w:val="23"/>
          <w:szCs w:val="23"/>
          <w:u w:val="single"/>
        </w:rPr>
        <w:t xml:space="preserve"> </w:t>
      </w:r>
      <w:r w:rsidRPr="008228CC">
        <w:rPr>
          <w:b/>
          <w:i/>
          <w:color w:val="FF0000"/>
          <w:sz w:val="23"/>
          <w:szCs w:val="23"/>
          <w:u w:val="single"/>
          <w:lang w:val="ru-RU"/>
        </w:rPr>
        <w:t>(включительно)</w:t>
      </w:r>
      <w:r w:rsidRPr="00597779">
        <w:rPr>
          <w:color w:val="000000"/>
          <w:sz w:val="23"/>
          <w:szCs w:val="23"/>
        </w:rPr>
        <w:t xml:space="preserve"> в Оргкомитет Конкурса участником (участниками) передается требуемая документация.</w:t>
      </w:r>
    </w:p>
    <w:p w:rsidR="00152933" w:rsidRPr="00152933" w:rsidRDefault="00541E22" w:rsidP="008E55C1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 w:rsidRPr="00152933">
        <w:rPr>
          <w:color w:val="000000"/>
          <w:sz w:val="23"/>
          <w:szCs w:val="23"/>
        </w:rPr>
        <w:t xml:space="preserve">До </w:t>
      </w:r>
      <w:r w:rsidRPr="008E55C1">
        <w:rPr>
          <w:b/>
          <w:color w:val="000000"/>
          <w:sz w:val="23"/>
          <w:szCs w:val="23"/>
          <w:lang w:val="ru-RU"/>
        </w:rPr>
        <w:t>25 апрел</w:t>
      </w:r>
      <w:r w:rsidRPr="008E55C1">
        <w:rPr>
          <w:b/>
          <w:color w:val="000000"/>
          <w:sz w:val="23"/>
          <w:szCs w:val="23"/>
        </w:rPr>
        <w:t xml:space="preserve">я 2015 года Жюри изучает и оценивает </w:t>
      </w:r>
      <w:r w:rsidRPr="008E55C1">
        <w:rPr>
          <w:b/>
          <w:color w:val="000000"/>
          <w:sz w:val="23"/>
          <w:szCs w:val="23"/>
          <w:lang w:val="ru-RU"/>
        </w:rPr>
        <w:t>конкурсные работы</w:t>
      </w:r>
      <w:r w:rsidRPr="00152933">
        <w:rPr>
          <w:color w:val="000000"/>
          <w:sz w:val="23"/>
          <w:szCs w:val="23"/>
          <w:lang w:val="ru-RU"/>
        </w:rPr>
        <w:t xml:space="preserve"> </w:t>
      </w:r>
      <w:r w:rsidRPr="00152933">
        <w:rPr>
          <w:color w:val="000000"/>
          <w:sz w:val="23"/>
          <w:szCs w:val="23"/>
        </w:rPr>
        <w:t xml:space="preserve">участников,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 </w:t>
      </w:r>
    </w:p>
    <w:p w:rsidR="008E55C1" w:rsidRPr="008E55C1" w:rsidRDefault="00541E22" w:rsidP="008E55C1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 w:rsidRPr="008E55C1">
        <w:rPr>
          <w:color w:val="000000"/>
          <w:sz w:val="23"/>
          <w:szCs w:val="23"/>
        </w:rPr>
        <w:t>Финалистами Конкурса признаются по 3 участника в каждой номинации, набравших наибольшее количество баллов.</w:t>
      </w:r>
      <w:r w:rsidRPr="008E55C1">
        <w:rPr>
          <w:color w:val="000000"/>
          <w:sz w:val="23"/>
          <w:szCs w:val="23"/>
          <w:lang w:val="ru-RU"/>
        </w:rPr>
        <w:t xml:space="preserve"> </w:t>
      </w:r>
    </w:p>
    <w:p w:rsidR="008E55C1" w:rsidRPr="008E55C1" w:rsidRDefault="008E55C1" w:rsidP="008E55C1">
      <w:pPr>
        <w:pStyle w:val="a3"/>
        <w:numPr>
          <w:ilvl w:val="1"/>
          <w:numId w:val="49"/>
        </w:numPr>
        <w:tabs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 w:rsidRPr="008E55C1">
        <w:rPr>
          <w:color w:val="000000"/>
          <w:sz w:val="23"/>
          <w:szCs w:val="23"/>
          <w:lang w:val="ru-RU"/>
        </w:rPr>
        <w:t xml:space="preserve">. </w:t>
      </w:r>
      <w:r w:rsidR="00541E22" w:rsidRPr="008E55C1">
        <w:rPr>
          <w:color w:val="000000"/>
          <w:sz w:val="23"/>
          <w:szCs w:val="23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541E22" w:rsidRPr="008E55C1" w:rsidRDefault="008E55C1" w:rsidP="008E55C1">
      <w:pPr>
        <w:pStyle w:val="a3"/>
        <w:numPr>
          <w:ilvl w:val="1"/>
          <w:numId w:val="49"/>
        </w:numPr>
        <w:tabs>
          <w:tab w:val="left" w:pos="-142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ru-RU"/>
        </w:rPr>
        <w:t xml:space="preserve">. </w:t>
      </w:r>
      <w:r w:rsidR="00541E22" w:rsidRPr="008E55C1">
        <w:rPr>
          <w:color w:val="000000"/>
          <w:sz w:val="23"/>
          <w:szCs w:val="23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541E22" w:rsidRPr="008228CC" w:rsidRDefault="00541E22" w:rsidP="008E55C1">
      <w:pPr>
        <w:pStyle w:val="a3"/>
        <w:numPr>
          <w:ilvl w:val="1"/>
          <w:numId w:val="49"/>
        </w:numPr>
        <w:tabs>
          <w:tab w:val="left" w:pos="-142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FF0000"/>
          <w:sz w:val="23"/>
          <w:szCs w:val="23"/>
          <w:u w:val="single"/>
        </w:rPr>
      </w:pPr>
      <w:r w:rsidRPr="00597779">
        <w:rPr>
          <w:color w:val="000000"/>
          <w:sz w:val="23"/>
          <w:szCs w:val="23"/>
        </w:rPr>
        <w:t xml:space="preserve">В срок </w:t>
      </w:r>
      <w:r w:rsidRPr="008228CC">
        <w:rPr>
          <w:color w:val="FF0000"/>
          <w:sz w:val="23"/>
          <w:szCs w:val="23"/>
          <w:u w:val="single"/>
        </w:rPr>
        <w:t xml:space="preserve">с </w:t>
      </w:r>
      <w:r w:rsidRPr="008228CC">
        <w:rPr>
          <w:b/>
          <w:color w:val="FF0000"/>
          <w:sz w:val="23"/>
          <w:szCs w:val="23"/>
          <w:u w:val="single"/>
          <w:lang w:val="ru-RU"/>
        </w:rPr>
        <w:t>25 апреля</w:t>
      </w:r>
      <w:r w:rsidRPr="008228CC">
        <w:rPr>
          <w:b/>
          <w:color w:val="FF0000"/>
          <w:sz w:val="23"/>
          <w:szCs w:val="23"/>
          <w:u w:val="single"/>
        </w:rPr>
        <w:t xml:space="preserve"> </w:t>
      </w:r>
      <w:r w:rsidRPr="008228CC">
        <w:rPr>
          <w:b/>
          <w:color w:val="FF0000"/>
          <w:sz w:val="23"/>
          <w:szCs w:val="23"/>
          <w:u w:val="single"/>
          <w:lang w:val="ru-RU"/>
        </w:rPr>
        <w:t xml:space="preserve">по 30 апреля </w:t>
      </w:r>
      <w:r w:rsidRPr="008228CC">
        <w:rPr>
          <w:b/>
          <w:color w:val="FF0000"/>
          <w:sz w:val="23"/>
          <w:szCs w:val="23"/>
          <w:u w:val="single"/>
        </w:rPr>
        <w:t>2015 года</w:t>
      </w:r>
      <w:r w:rsidRPr="008228CC">
        <w:rPr>
          <w:color w:val="FF0000"/>
          <w:sz w:val="23"/>
          <w:szCs w:val="23"/>
          <w:u w:val="single"/>
        </w:rPr>
        <w:t xml:space="preserve"> Оргкомитет Конкурса </w:t>
      </w:r>
      <w:r w:rsidRPr="008228CC">
        <w:rPr>
          <w:b/>
          <w:color w:val="FF0000"/>
          <w:sz w:val="23"/>
          <w:szCs w:val="23"/>
          <w:u w:val="single"/>
        </w:rPr>
        <w:t>оповещает участников об итогах</w:t>
      </w:r>
      <w:r w:rsidRPr="008228CC">
        <w:rPr>
          <w:color w:val="FF0000"/>
          <w:sz w:val="23"/>
          <w:szCs w:val="23"/>
          <w:u w:val="single"/>
        </w:rPr>
        <w:t xml:space="preserve"> Конкурса.</w:t>
      </w:r>
    </w:p>
    <w:p w:rsidR="00541E22" w:rsidRPr="008228CC" w:rsidRDefault="00541E22" w:rsidP="008E55C1">
      <w:pPr>
        <w:pStyle w:val="a3"/>
        <w:numPr>
          <w:ilvl w:val="1"/>
          <w:numId w:val="49"/>
        </w:numPr>
        <w:tabs>
          <w:tab w:val="left" w:pos="-142"/>
          <w:tab w:val="left" w:pos="284"/>
        </w:tabs>
        <w:suppressAutoHyphens w:val="0"/>
        <w:autoSpaceDN/>
        <w:ind w:left="284" w:right="20" w:hanging="284"/>
        <w:contextualSpacing/>
        <w:jc w:val="both"/>
        <w:textAlignment w:val="auto"/>
        <w:rPr>
          <w:color w:val="FF0000"/>
          <w:sz w:val="23"/>
          <w:szCs w:val="23"/>
          <w:u w:val="single"/>
        </w:rPr>
      </w:pPr>
      <w:r w:rsidRPr="008228CC">
        <w:rPr>
          <w:b/>
          <w:color w:val="FF0000"/>
          <w:sz w:val="23"/>
          <w:szCs w:val="23"/>
          <w:u w:val="single"/>
        </w:rPr>
        <w:t xml:space="preserve">С </w:t>
      </w:r>
      <w:r w:rsidRPr="008228CC">
        <w:rPr>
          <w:b/>
          <w:color w:val="FF0000"/>
          <w:sz w:val="23"/>
          <w:szCs w:val="23"/>
          <w:u w:val="single"/>
          <w:lang w:val="ru-RU"/>
        </w:rPr>
        <w:t>10</w:t>
      </w:r>
      <w:r w:rsidRPr="008228CC">
        <w:rPr>
          <w:b/>
          <w:color w:val="FF0000"/>
          <w:sz w:val="23"/>
          <w:szCs w:val="23"/>
          <w:u w:val="single"/>
        </w:rPr>
        <w:t xml:space="preserve"> </w:t>
      </w:r>
      <w:r w:rsidRPr="008228CC">
        <w:rPr>
          <w:b/>
          <w:color w:val="FF0000"/>
          <w:sz w:val="23"/>
          <w:szCs w:val="23"/>
          <w:u w:val="single"/>
          <w:lang w:val="ru-RU"/>
        </w:rPr>
        <w:t>мая</w:t>
      </w:r>
      <w:r w:rsidRPr="008228CC">
        <w:rPr>
          <w:b/>
          <w:color w:val="FF0000"/>
          <w:sz w:val="23"/>
          <w:szCs w:val="23"/>
          <w:u w:val="single"/>
        </w:rPr>
        <w:t xml:space="preserve"> 2015 года, по 15 ма</w:t>
      </w:r>
      <w:r w:rsidRPr="008228CC">
        <w:rPr>
          <w:b/>
          <w:color w:val="FF0000"/>
          <w:sz w:val="23"/>
          <w:szCs w:val="23"/>
          <w:u w:val="single"/>
          <w:lang w:val="ru-RU"/>
        </w:rPr>
        <w:t>я</w:t>
      </w:r>
      <w:r w:rsidRPr="008228CC">
        <w:rPr>
          <w:b/>
          <w:color w:val="FF0000"/>
          <w:sz w:val="23"/>
          <w:szCs w:val="23"/>
          <w:u w:val="single"/>
        </w:rPr>
        <w:t xml:space="preserve"> 2015 года, Оргкомитет осуществляет выдачу и рассылку грамот и сертификатов участников Конкурса</w:t>
      </w:r>
      <w:r w:rsidRPr="008228CC">
        <w:rPr>
          <w:color w:val="FF0000"/>
          <w:sz w:val="23"/>
          <w:szCs w:val="23"/>
          <w:u w:val="single"/>
        </w:rPr>
        <w:t>.</w:t>
      </w:r>
    </w:p>
    <w:p w:rsidR="00541E22" w:rsidRPr="005E6AFD" w:rsidRDefault="00541E22" w:rsidP="005E6AFD">
      <w:pPr>
        <w:pStyle w:val="a3"/>
        <w:numPr>
          <w:ilvl w:val="0"/>
          <w:numId w:val="45"/>
        </w:numPr>
        <w:tabs>
          <w:tab w:val="left" w:pos="0"/>
          <w:tab w:val="left" w:pos="3544"/>
        </w:tabs>
        <w:suppressAutoHyphens w:val="0"/>
        <w:autoSpaceDN/>
        <w:contextualSpacing/>
        <w:textAlignment w:val="auto"/>
        <w:rPr>
          <w:b/>
          <w:bCs/>
          <w:color w:val="C00000"/>
          <w:sz w:val="23"/>
          <w:szCs w:val="23"/>
          <w:lang w:val="ru-RU"/>
        </w:rPr>
      </w:pPr>
      <w:r w:rsidRPr="005E6AFD">
        <w:rPr>
          <w:b/>
          <w:bCs/>
          <w:color w:val="C00000"/>
          <w:sz w:val="23"/>
          <w:szCs w:val="23"/>
        </w:rPr>
        <w:t>Награждение победителей</w:t>
      </w:r>
    </w:p>
    <w:p w:rsidR="00541E22" w:rsidRPr="00F338EA" w:rsidRDefault="00541E22" w:rsidP="00F338EA">
      <w:pPr>
        <w:pStyle w:val="a3"/>
        <w:numPr>
          <w:ilvl w:val="1"/>
          <w:numId w:val="45"/>
        </w:numPr>
        <w:tabs>
          <w:tab w:val="left" w:pos="0"/>
        </w:tabs>
        <w:suppressAutoHyphens w:val="0"/>
        <w:autoSpaceDN/>
        <w:ind w:left="-142" w:firstLine="0"/>
        <w:jc w:val="both"/>
        <w:textAlignment w:val="auto"/>
        <w:rPr>
          <w:color w:val="000000"/>
          <w:sz w:val="23"/>
          <w:szCs w:val="23"/>
        </w:rPr>
      </w:pPr>
      <w:r w:rsidRPr="00F338EA">
        <w:rPr>
          <w:color w:val="000000"/>
          <w:sz w:val="23"/>
          <w:szCs w:val="23"/>
        </w:rPr>
        <w:t>Победители награждаются специальными дипломами.</w:t>
      </w:r>
    </w:p>
    <w:p w:rsidR="00541E22" w:rsidRPr="00F338EA" w:rsidRDefault="00F338EA" w:rsidP="00F338EA">
      <w:pPr>
        <w:pStyle w:val="a3"/>
        <w:numPr>
          <w:ilvl w:val="1"/>
          <w:numId w:val="46"/>
        </w:numPr>
        <w:tabs>
          <w:tab w:val="left" w:pos="0"/>
          <w:tab w:val="left" w:pos="709"/>
        </w:tabs>
        <w:suppressAutoHyphens w:val="0"/>
        <w:autoSpaceDN/>
        <w:ind w:left="-142" w:firstLine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ru-RU"/>
        </w:rPr>
        <w:t>.</w:t>
      </w:r>
      <w:r w:rsidR="00541E22" w:rsidRPr="00F338EA">
        <w:rPr>
          <w:color w:val="000000"/>
          <w:sz w:val="23"/>
          <w:szCs w:val="23"/>
        </w:rPr>
        <w:t xml:space="preserve">Экспертная комиссия имеет право учредить не более </w:t>
      </w:r>
      <w:r w:rsidR="00541E22" w:rsidRPr="00F338EA">
        <w:rPr>
          <w:color w:val="000000"/>
          <w:sz w:val="23"/>
          <w:szCs w:val="23"/>
          <w:lang w:val="ru-RU"/>
        </w:rPr>
        <w:t>8</w:t>
      </w:r>
      <w:r w:rsidR="00541E22" w:rsidRPr="00F338EA">
        <w:rPr>
          <w:color w:val="000000"/>
          <w:sz w:val="23"/>
          <w:szCs w:val="23"/>
        </w:rPr>
        <w:t xml:space="preserve"> специальных номинаций Конкурса, победители в которых награждаются специальными дипломами Конкурса (дипломанты Конкурса).</w:t>
      </w:r>
    </w:p>
    <w:p w:rsidR="00541E22" w:rsidRPr="005E6AFD" w:rsidRDefault="00541E22" w:rsidP="005E6AFD">
      <w:pPr>
        <w:pStyle w:val="a3"/>
        <w:numPr>
          <w:ilvl w:val="0"/>
          <w:numId w:val="45"/>
        </w:numPr>
        <w:tabs>
          <w:tab w:val="left" w:pos="0"/>
        </w:tabs>
        <w:suppressAutoHyphens w:val="0"/>
        <w:autoSpaceDN/>
        <w:textAlignment w:val="auto"/>
        <w:rPr>
          <w:color w:val="C00000"/>
          <w:sz w:val="23"/>
          <w:szCs w:val="23"/>
        </w:rPr>
      </w:pPr>
      <w:r w:rsidRPr="005E6AFD">
        <w:rPr>
          <w:b/>
          <w:bCs/>
          <w:color w:val="C00000"/>
          <w:sz w:val="23"/>
          <w:szCs w:val="23"/>
        </w:rPr>
        <w:t>Финансирование Конкурса</w:t>
      </w:r>
    </w:p>
    <w:p w:rsidR="00541E22" w:rsidRPr="00C96630" w:rsidRDefault="00541E22" w:rsidP="00F338EA">
      <w:pPr>
        <w:pStyle w:val="a3"/>
        <w:numPr>
          <w:ilvl w:val="1"/>
          <w:numId w:val="45"/>
        </w:numPr>
        <w:tabs>
          <w:tab w:val="left" w:pos="0"/>
        </w:tabs>
        <w:suppressAutoHyphens w:val="0"/>
        <w:autoSpaceDN/>
        <w:contextualSpacing/>
        <w:jc w:val="both"/>
        <w:textAlignment w:val="auto"/>
        <w:rPr>
          <w:b/>
          <w:sz w:val="23"/>
          <w:szCs w:val="23"/>
        </w:rPr>
      </w:pPr>
      <w:r w:rsidRPr="00C96630">
        <w:rPr>
          <w:color w:val="000000"/>
          <w:sz w:val="23"/>
          <w:szCs w:val="23"/>
        </w:rPr>
        <w:t xml:space="preserve">Финансовая база Конкурса складывается из спонсорских средств, организационного взноса участников; </w:t>
      </w:r>
    </w:p>
    <w:p w:rsidR="00541E22" w:rsidRPr="005E6AFD" w:rsidRDefault="00541E22" w:rsidP="00541E22">
      <w:pPr>
        <w:pStyle w:val="a3"/>
        <w:ind w:left="851"/>
        <w:jc w:val="center"/>
        <w:rPr>
          <w:b/>
          <w:color w:val="C00000"/>
          <w:sz w:val="23"/>
          <w:szCs w:val="23"/>
        </w:rPr>
      </w:pPr>
      <w:r w:rsidRPr="005E6AFD">
        <w:rPr>
          <w:b/>
          <w:color w:val="C00000"/>
          <w:sz w:val="23"/>
          <w:szCs w:val="23"/>
        </w:rPr>
        <w:t>ПРИЛОЖЕНИЕ</w:t>
      </w:r>
    </w:p>
    <w:p w:rsidR="005F309B" w:rsidRPr="005F309B" w:rsidRDefault="00541E22" w:rsidP="005F309B">
      <w:pPr>
        <w:pStyle w:val="a3"/>
        <w:widowControl/>
        <w:suppressAutoHyphens w:val="0"/>
        <w:autoSpaceDN/>
        <w:ind w:left="76"/>
        <w:contextualSpacing/>
        <w:jc w:val="both"/>
        <w:textAlignment w:val="auto"/>
        <w:rPr>
          <w:b/>
          <w:sz w:val="23"/>
          <w:szCs w:val="23"/>
        </w:rPr>
      </w:pPr>
      <w:r w:rsidRPr="005F309B">
        <w:rPr>
          <w:b/>
          <w:sz w:val="23"/>
          <w:szCs w:val="23"/>
        </w:rPr>
        <w:t>Необходимые</w:t>
      </w:r>
      <w:r w:rsidR="005F309B">
        <w:rPr>
          <w:b/>
          <w:sz w:val="23"/>
          <w:szCs w:val="23"/>
        </w:rPr>
        <w:t xml:space="preserve"> документы</w:t>
      </w:r>
      <w:r w:rsidR="005F309B">
        <w:rPr>
          <w:b/>
          <w:sz w:val="23"/>
          <w:szCs w:val="23"/>
          <w:lang w:val="ru-RU"/>
        </w:rPr>
        <w:t>:</w:t>
      </w:r>
    </w:p>
    <w:p w:rsidR="00541E22" w:rsidRPr="005F309B" w:rsidRDefault="00541E22" w:rsidP="005F309B">
      <w:pPr>
        <w:pStyle w:val="a3"/>
        <w:widowControl/>
        <w:suppressAutoHyphens w:val="0"/>
        <w:autoSpaceDN/>
        <w:ind w:left="76"/>
        <w:contextualSpacing/>
        <w:jc w:val="both"/>
        <w:textAlignment w:val="auto"/>
        <w:rPr>
          <w:b/>
          <w:sz w:val="23"/>
          <w:szCs w:val="23"/>
        </w:rPr>
      </w:pPr>
      <w:r w:rsidRPr="005F309B">
        <w:rPr>
          <w:sz w:val="23"/>
          <w:szCs w:val="23"/>
        </w:rPr>
        <w:t xml:space="preserve">На электронный адрес </w:t>
      </w:r>
      <w:hyperlink r:id="rId9" w:history="1">
        <w:r w:rsidRPr="005F309B">
          <w:rPr>
            <w:rStyle w:val="a6"/>
            <w:sz w:val="23"/>
            <w:szCs w:val="23"/>
            <w:lang w:val="en-US"/>
          </w:rPr>
          <w:t>o</w:t>
        </w:r>
        <w:r w:rsidRPr="005F309B">
          <w:rPr>
            <w:rStyle w:val="a6"/>
            <w:sz w:val="23"/>
            <w:szCs w:val="23"/>
          </w:rPr>
          <w:t>.</w:t>
        </w:r>
        <w:r w:rsidRPr="005F309B">
          <w:rPr>
            <w:rStyle w:val="a6"/>
            <w:sz w:val="23"/>
            <w:szCs w:val="23"/>
            <w:lang w:val="en-US"/>
          </w:rPr>
          <w:t>a</w:t>
        </w:r>
        <w:r w:rsidRPr="005F309B">
          <w:rPr>
            <w:rStyle w:val="a6"/>
            <w:sz w:val="23"/>
            <w:szCs w:val="23"/>
          </w:rPr>
          <w:t>.</w:t>
        </w:r>
        <w:r w:rsidRPr="005F309B">
          <w:rPr>
            <w:rStyle w:val="a6"/>
            <w:sz w:val="23"/>
            <w:szCs w:val="23"/>
            <w:lang w:val="en-US"/>
          </w:rPr>
          <w:t>alenka</w:t>
        </w:r>
        <w:r w:rsidRPr="005F309B">
          <w:rPr>
            <w:rStyle w:val="a6"/>
            <w:sz w:val="23"/>
            <w:szCs w:val="23"/>
          </w:rPr>
          <w:t>@</w:t>
        </w:r>
        <w:r w:rsidRPr="005F309B">
          <w:rPr>
            <w:rStyle w:val="a6"/>
            <w:sz w:val="23"/>
            <w:szCs w:val="23"/>
            <w:lang w:val="en-US"/>
          </w:rPr>
          <w:t>mail</w:t>
        </w:r>
        <w:r w:rsidRPr="005F309B">
          <w:rPr>
            <w:rStyle w:val="a6"/>
            <w:sz w:val="23"/>
            <w:szCs w:val="23"/>
          </w:rPr>
          <w:t>.</w:t>
        </w:r>
        <w:r w:rsidRPr="005F309B">
          <w:rPr>
            <w:rStyle w:val="a6"/>
            <w:sz w:val="23"/>
            <w:szCs w:val="23"/>
            <w:lang w:val="en-US"/>
          </w:rPr>
          <w:t>ru</w:t>
        </w:r>
      </w:hyperlink>
      <w:r w:rsidRPr="005F309B">
        <w:rPr>
          <w:color w:val="0070C0"/>
          <w:sz w:val="23"/>
          <w:szCs w:val="23"/>
        </w:rPr>
        <w:t xml:space="preserve"> </w:t>
      </w:r>
      <w:r w:rsidRPr="005F309B">
        <w:rPr>
          <w:sz w:val="23"/>
          <w:szCs w:val="23"/>
        </w:rPr>
        <w:t xml:space="preserve">отправить заявку: </w:t>
      </w:r>
      <w:r w:rsidRPr="005F309B">
        <w:rPr>
          <w:b/>
          <w:sz w:val="23"/>
          <w:szCs w:val="23"/>
        </w:rPr>
        <w:t>ТЕМА письма – название номинации!</w:t>
      </w:r>
    </w:p>
    <w:p w:rsidR="00541E22" w:rsidRPr="006E2763" w:rsidRDefault="005F309B" w:rsidP="005F309B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N/>
        <w:ind w:left="426" w:hanging="142"/>
        <w:jc w:val="both"/>
        <w:textAlignment w:val="auto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</w:t>
      </w:r>
      <w:r w:rsidR="00F338EA">
        <w:rPr>
          <w:sz w:val="23"/>
          <w:szCs w:val="23"/>
          <w:lang w:val="ru-RU"/>
        </w:rPr>
        <w:t>конспект урока</w:t>
      </w:r>
      <w:r w:rsidR="008E55C1">
        <w:rPr>
          <w:sz w:val="23"/>
          <w:szCs w:val="23"/>
          <w:lang w:val="ru-RU"/>
        </w:rPr>
        <w:t>-мужества</w:t>
      </w:r>
      <w:r w:rsidR="00F338EA">
        <w:rPr>
          <w:sz w:val="23"/>
          <w:szCs w:val="23"/>
          <w:lang w:val="ru-RU"/>
        </w:rPr>
        <w:t>, праздника, мероприятия, утренника</w:t>
      </w:r>
      <w:r w:rsidR="00EC4DBD">
        <w:rPr>
          <w:sz w:val="23"/>
          <w:szCs w:val="23"/>
          <w:lang w:val="ru-RU"/>
        </w:rPr>
        <w:t xml:space="preserve">, занятия </w:t>
      </w:r>
      <w:r w:rsidR="008228CC">
        <w:rPr>
          <w:sz w:val="23"/>
          <w:szCs w:val="23"/>
          <w:lang w:val="ru-RU"/>
        </w:rPr>
        <w:t>специалистов: учителей общеобразовательных и коррекционных школ, классных руководителей, воспитателей, педагогов дополнительного образования, логопедов, сурдопедагогов, тифлопедагогов, олигофренопедагогов, психологов, студентов и т.д.;</w:t>
      </w:r>
    </w:p>
    <w:p w:rsidR="00541E22" w:rsidRPr="006E2763" w:rsidRDefault="005F309B" w:rsidP="005F309B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N/>
        <w:ind w:left="426" w:hanging="142"/>
        <w:jc w:val="both"/>
        <w:textAlignment w:val="auto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</w:t>
      </w:r>
      <w:r w:rsidR="00541E22" w:rsidRPr="006E2763">
        <w:rPr>
          <w:sz w:val="23"/>
          <w:szCs w:val="23"/>
        </w:rPr>
        <w:t>заявку на участие в Конкурсе</w:t>
      </w:r>
      <w:r w:rsidR="008228CC">
        <w:rPr>
          <w:sz w:val="23"/>
          <w:szCs w:val="23"/>
          <w:lang w:val="ru-RU"/>
        </w:rPr>
        <w:t>;</w:t>
      </w:r>
    </w:p>
    <w:p w:rsidR="00541E22" w:rsidRPr="006E2763" w:rsidRDefault="005F309B" w:rsidP="005F309B">
      <w:pPr>
        <w:widowControl/>
        <w:numPr>
          <w:ilvl w:val="0"/>
          <w:numId w:val="30"/>
        </w:numPr>
        <w:tabs>
          <w:tab w:val="left" w:pos="426"/>
        </w:tabs>
        <w:suppressAutoHyphens w:val="0"/>
        <w:autoSpaceDN/>
        <w:ind w:left="426" w:hanging="142"/>
        <w:jc w:val="both"/>
        <w:textAlignment w:val="auto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</w:t>
      </w:r>
      <w:r w:rsidR="00541E22" w:rsidRPr="006E2763">
        <w:rPr>
          <w:sz w:val="23"/>
          <w:szCs w:val="23"/>
        </w:rPr>
        <w:t>отсканированну</w:t>
      </w:r>
      <w:r w:rsidR="00541E22">
        <w:rPr>
          <w:sz w:val="23"/>
          <w:szCs w:val="23"/>
        </w:rPr>
        <w:t>ю квитанцию об оплате</w:t>
      </w:r>
      <w:r w:rsidR="00541E22" w:rsidRPr="006E2763">
        <w:rPr>
          <w:sz w:val="23"/>
          <w:szCs w:val="23"/>
        </w:rPr>
        <w:t xml:space="preserve">. </w:t>
      </w:r>
    </w:p>
    <w:p w:rsidR="00EC56A3" w:rsidRDefault="007850A1" w:rsidP="0027723E">
      <w:pPr>
        <w:pStyle w:val="a7"/>
        <w:ind w:left="-567"/>
        <w:rPr>
          <w:rStyle w:val="apple-converted-space"/>
          <w:sz w:val="24"/>
          <w:szCs w:val="24"/>
          <w:shd w:val="clear" w:color="auto" w:fill="FFFFFF"/>
          <w:lang w:val="ru-RU"/>
        </w:rPr>
      </w:pPr>
      <w:r w:rsidRPr="005E6AFD">
        <w:rPr>
          <w:b/>
          <w:sz w:val="24"/>
          <w:szCs w:val="24"/>
        </w:rPr>
        <w:t xml:space="preserve">Организационный взнос в размере </w:t>
      </w:r>
      <w:r w:rsidRPr="005E6AFD">
        <w:rPr>
          <w:sz w:val="24"/>
          <w:szCs w:val="24"/>
          <w:lang w:val="ru-RU"/>
        </w:rPr>
        <w:t>4</w:t>
      </w:r>
      <w:r w:rsidR="005F309B" w:rsidRPr="005E6AFD">
        <w:rPr>
          <w:sz w:val="24"/>
          <w:szCs w:val="24"/>
          <w:lang w:val="ru-RU"/>
        </w:rPr>
        <w:t>0</w:t>
      </w:r>
      <w:r w:rsidRPr="005E6AFD">
        <w:rPr>
          <w:sz w:val="24"/>
          <w:szCs w:val="24"/>
          <w:lang w:val="ru-RU"/>
        </w:rPr>
        <w:t>0</w:t>
      </w:r>
      <w:r w:rsidRPr="005E6AFD">
        <w:rPr>
          <w:sz w:val="24"/>
          <w:szCs w:val="24"/>
        </w:rPr>
        <w:t xml:space="preserve"> рублей перечисляется на карту Сбербанка</w:t>
      </w:r>
      <w:r w:rsidRPr="005E6AFD">
        <w:rPr>
          <w:sz w:val="24"/>
          <w:szCs w:val="24"/>
          <w:shd w:val="clear" w:color="auto" w:fill="FFFFFF"/>
        </w:rPr>
        <w:t xml:space="preserve">: </w:t>
      </w:r>
      <w:r w:rsidRPr="005E6AFD">
        <w:rPr>
          <w:rStyle w:val="apple-converted-space"/>
          <w:sz w:val="24"/>
          <w:szCs w:val="24"/>
          <w:shd w:val="clear" w:color="auto" w:fill="FFFFFF"/>
        </w:rPr>
        <w:t> </w:t>
      </w:r>
    </w:p>
    <w:p w:rsidR="00D55D15" w:rsidRPr="005E6AFD" w:rsidRDefault="007850A1" w:rsidP="00EC56A3">
      <w:pPr>
        <w:pStyle w:val="a7"/>
        <w:ind w:left="-567"/>
        <w:jc w:val="center"/>
        <w:rPr>
          <w:sz w:val="24"/>
          <w:szCs w:val="24"/>
          <w:lang w:val="ru-RU"/>
        </w:rPr>
      </w:pPr>
      <w:r w:rsidRPr="00EC56A3">
        <w:rPr>
          <w:rStyle w:val="wmi-callto"/>
          <w:b/>
          <w:sz w:val="28"/>
          <w:szCs w:val="28"/>
          <w:shd w:val="clear" w:color="auto" w:fill="FFFFFF"/>
        </w:rPr>
        <w:t>5469 1100 1249 5180</w:t>
      </w:r>
    </w:p>
    <w:p w:rsidR="007B4B1E" w:rsidRPr="005E6AFD" w:rsidRDefault="007B4B1E" w:rsidP="00EC56A3">
      <w:pPr>
        <w:pStyle w:val="a7"/>
        <w:ind w:left="-567"/>
        <w:jc w:val="center"/>
        <w:rPr>
          <w:sz w:val="24"/>
          <w:szCs w:val="24"/>
          <w:lang w:val="ru-RU"/>
        </w:rPr>
      </w:pPr>
      <w:r w:rsidRPr="005E6AFD">
        <w:rPr>
          <w:b/>
          <w:sz w:val="24"/>
          <w:szCs w:val="24"/>
          <w:lang w:val="ru-RU"/>
        </w:rPr>
        <w:t>Сборник будет размешен на</w:t>
      </w:r>
      <w:r w:rsidR="00EC4DBD" w:rsidRPr="005E6AFD">
        <w:rPr>
          <w:b/>
          <w:sz w:val="24"/>
          <w:szCs w:val="24"/>
          <w:lang w:val="ru-RU"/>
        </w:rPr>
        <w:t xml:space="preserve"> </w:t>
      </w:r>
      <w:r w:rsidRPr="005E6AFD">
        <w:rPr>
          <w:b/>
          <w:sz w:val="24"/>
          <w:szCs w:val="24"/>
          <w:lang w:val="ru-RU"/>
        </w:rPr>
        <w:t xml:space="preserve">сайте </w:t>
      </w:r>
      <w:r w:rsidR="00EC4DBD" w:rsidRPr="005E6AFD">
        <w:rPr>
          <w:b/>
          <w:sz w:val="24"/>
          <w:szCs w:val="24"/>
          <w:lang w:val="en-US"/>
        </w:rPr>
        <w:t>www</w:t>
      </w:r>
      <w:r w:rsidR="00EC4DBD" w:rsidRPr="005E6AFD">
        <w:rPr>
          <w:b/>
          <w:sz w:val="24"/>
          <w:szCs w:val="24"/>
          <w:lang w:val="ru-RU"/>
        </w:rPr>
        <w:t>.</w:t>
      </w:r>
      <w:r w:rsidR="00EC4DBD" w:rsidRPr="005E6AFD">
        <w:rPr>
          <w:b/>
          <w:sz w:val="24"/>
          <w:szCs w:val="24"/>
          <w:lang w:val="en-US"/>
        </w:rPr>
        <w:t>defectologi</w:t>
      </w:r>
      <w:r w:rsidR="00EC4DBD" w:rsidRPr="005E6AFD">
        <w:rPr>
          <w:b/>
          <w:sz w:val="24"/>
          <w:szCs w:val="24"/>
          <w:lang w:val="ru-RU"/>
        </w:rPr>
        <w:t>.</w:t>
      </w:r>
      <w:r w:rsidR="00EC4DBD" w:rsidRPr="005E6AFD">
        <w:rPr>
          <w:b/>
          <w:sz w:val="24"/>
          <w:szCs w:val="24"/>
          <w:lang w:val="en-US"/>
        </w:rPr>
        <w:t>ru</w:t>
      </w:r>
    </w:p>
    <w:p w:rsidR="007850A1" w:rsidRPr="005E6AFD" w:rsidRDefault="007850A1" w:rsidP="0027723E">
      <w:pPr>
        <w:pStyle w:val="a7"/>
        <w:ind w:left="-567"/>
        <w:rPr>
          <w:color w:val="C00000"/>
          <w:sz w:val="24"/>
          <w:szCs w:val="24"/>
        </w:rPr>
      </w:pPr>
      <w:r w:rsidRPr="005E6AFD">
        <w:rPr>
          <w:b/>
          <w:sz w:val="24"/>
          <w:szCs w:val="24"/>
        </w:rPr>
        <w:t>Иногородние участники</w:t>
      </w:r>
      <w:r w:rsidRPr="005E6AFD">
        <w:rPr>
          <w:sz w:val="24"/>
          <w:szCs w:val="24"/>
        </w:rPr>
        <w:t xml:space="preserve"> оплачивают почтовые расходы для отправки сертификатов – в размере 100 руб.</w:t>
      </w:r>
    </w:p>
    <w:p w:rsidR="00541E22" w:rsidRPr="005E6AFD" w:rsidRDefault="00541E22" w:rsidP="00F338EA">
      <w:pPr>
        <w:pStyle w:val="a3"/>
        <w:widowControl/>
        <w:suppressAutoHyphens w:val="0"/>
        <w:autoSpaceDN/>
        <w:ind w:left="-284"/>
        <w:contextualSpacing/>
        <w:jc w:val="center"/>
        <w:textAlignment w:val="auto"/>
        <w:rPr>
          <w:b/>
          <w:color w:val="C00000"/>
          <w:sz w:val="23"/>
          <w:szCs w:val="23"/>
        </w:rPr>
      </w:pPr>
      <w:r w:rsidRPr="005E6AFD">
        <w:rPr>
          <w:b/>
          <w:color w:val="C00000"/>
          <w:sz w:val="23"/>
          <w:szCs w:val="23"/>
        </w:rPr>
        <w:t>Требования к оформлению статьи</w:t>
      </w:r>
    </w:p>
    <w:p w:rsidR="00541E22" w:rsidRPr="006E2763" w:rsidRDefault="00541E22" w:rsidP="00541E22">
      <w:pPr>
        <w:pStyle w:val="a3"/>
        <w:ind w:left="-567" w:firstLine="851"/>
        <w:jc w:val="both"/>
        <w:rPr>
          <w:sz w:val="23"/>
          <w:szCs w:val="23"/>
        </w:rPr>
      </w:pPr>
      <w:r w:rsidRPr="006E2763">
        <w:rPr>
          <w:sz w:val="23"/>
          <w:szCs w:val="23"/>
        </w:rPr>
        <w:t xml:space="preserve">Условия участия в конкурсе: объем материалов для сборника – </w:t>
      </w:r>
      <w:r>
        <w:rPr>
          <w:sz w:val="23"/>
          <w:szCs w:val="23"/>
        </w:rPr>
        <w:t>от 5 до 8</w:t>
      </w:r>
      <w:r w:rsidR="007B4B1E">
        <w:rPr>
          <w:sz w:val="23"/>
          <w:szCs w:val="23"/>
        </w:rPr>
        <w:t xml:space="preserve"> страниц формата </w:t>
      </w:r>
      <w:r w:rsidRPr="006E2763">
        <w:rPr>
          <w:sz w:val="23"/>
          <w:szCs w:val="23"/>
        </w:rPr>
        <w:t xml:space="preserve">А4, шрифт Times New Roman, интервал 1.5, кегль 14, поля с каждой стороны листа по </w:t>
      </w:r>
      <w:smartTag w:uri="urn:schemas-microsoft-com:office:smarttags" w:element="metricconverter">
        <w:smartTagPr>
          <w:attr w:name="ProductID" w:val="2 см"/>
        </w:smartTagPr>
        <w:r w:rsidRPr="006E2763">
          <w:rPr>
            <w:sz w:val="23"/>
            <w:szCs w:val="23"/>
          </w:rPr>
          <w:t>2 см</w:t>
        </w:r>
      </w:smartTag>
      <w:r w:rsidRPr="006E2763">
        <w:rPr>
          <w:sz w:val="23"/>
          <w:szCs w:val="23"/>
        </w:rPr>
        <w:t xml:space="preserve">. </w:t>
      </w:r>
      <w:r w:rsidRPr="006E2763">
        <w:rPr>
          <w:sz w:val="23"/>
          <w:szCs w:val="23"/>
        </w:rPr>
        <w:lastRenderedPageBreak/>
        <w:t xml:space="preserve">Обязательно должен быть дан заголовок, приведены данные об авторе (см. образец) и список литературы. </w:t>
      </w:r>
    </w:p>
    <w:p w:rsidR="00541E22" w:rsidRPr="006E2763" w:rsidRDefault="00541E22" w:rsidP="00541E22">
      <w:pPr>
        <w:pStyle w:val="a3"/>
        <w:ind w:left="-567" w:firstLine="851"/>
        <w:jc w:val="both"/>
        <w:rPr>
          <w:sz w:val="23"/>
          <w:szCs w:val="23"/>
        </w:rPr>
      </w:pPr>
      <w:r w:rsidRPr="006E2763">
        <w:rPr>
          <w:sz w:val="23"/>
          <w:szCs w:val="23"/>
        </w:rPr>
        <w:t>Библиографические ссылки в тексте статьи следует давать в квадратных скобках в соответствии с нумерацией в списке литературы (см. образец).</w:t>
      </w:r>
    </w:p>
    <w:p w:rsidR="00F338EA" w:rsidRPr="005E6AFD" w:rsidRDefault="007850A1" w:rsidP="00F338EA">
      <w:pPr>
        <w:pStyle w:val="11"/>
        <w:jc w:val="center"/>
        <w:outlineLvl w:val="9"/>
        <w:rPr>
          <w:color w:val="C00000"/>
          <w:sz w:val="24"/>
          <w:szCs w:val="24"/>
          <w:lang w:val="ru-RU"/>
        </w:rPr>
      </w:pPr>
      <w:r w:rsidRPr="005E6AFD">
        <w:rPr>
          <w:color w:val="C00000"/>
          <w:sz w:val="24"/>
          <w:szCs w:val="24"/>
        </w:rPr>
        <w:t>Заявка на у</w:t>
      </w:r>
      <w:r w:rsidR="00F338EA" w:rsidRPr="005E6AFD">
        <w:rPr>
          <w:color w:val="C00000"/>
          <w:sz w:val="24"/>
          <w:szCs w:val="24"/>
        </w:rPr>
        <w:t xml:space="preserve">частие в конкурсе </w:t>
      </w:r>
    </w:p>
    <w:p w:rsidR="00F338EA" w:rsidRPr="005E6AFD" w:rsidRDefault="00F338EA" w:rsidP="00F338EA">
      <w:pPr>
        <w:pStyle w:val="11"/>
        <w:tabs>
          <w:tab w:val="left" w:pos="2796"/>
          <w:tab w:val="center" w:pos="4677"/>
        </w:tabs>
        <w:outlineLvl w:val="9"/>
        <w:rPr>
          <w:color w:val="C00000"/>
          <w:sz w:val="24"/>
          <w:szCs w:val="24"/>
          <w:lang w:val="ru-RU"/>
        </w:rPr>
      </w:pPr>
      <w:r w:rsidRPr="005E6AFD">
        <w:rPr>
          <w:i/>
          <w:sz w:val="24"/>
          <w:szCs w:val="24"/>
        </w:rPr>
        <w:tab/>
      </w:r>
      <w:r w:rsidRPr="005E6AFD">
        <w:rPr>
          <w:i/>
          <w:color w:val="C00000"/>
          <w:sz w:val="24"/>
          <w:szCs w:val="24"/>
        </w:rPr>
        <w:tab/>
        <w:t>«</w:t>
      </w:r>
      <w:r w:rsidRPr="005E6AFD">
        <w:rPr>
          <w:i/>
          <w:color w:val="C00000"/>
          <w:sz w:val="24"/>
          <w:szCs w:val="24"/>
          <w:lang w:val="ru-RU"/>
        </w:rPr>
        <w:t>Слава, Воинам – победителям!»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60"/>
      </w:tblGrid>
      <w:tr w:rsidR="007850A1" w:rsidRPr="005E6AFD" w:rsidTr="005E6A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pStyle w:val="a3"/>
              <w:jc w:val="both"/>
            </w:pPr>
            <w:r w:rsidRPr="005E6AFD">
              <w:rPr>
                <w:bCs/>
                <w:iCs/>
              </w:rPr>
              <w:t>Ф.И.О.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tabs>
                <w:tab w:val="left" w:pos="851"/>
              </w:tabs>
              <w:ind w:firstLine="567"/>
              <w:contextualSpacing/>
              <w:jc w:val="both"/>
            </w:pPr>
          </w:p>
        </w:tc>
      </w:tr>
      <w:tr w:rsidR="007850A1" w:rsidRPr="005E6AFD" w:rsidTr="005E6AFD">
        <w:tc>
          <w:tcPr>
            <w:tcW w:w="5670" w:type="dxa"/>
          </w:tcPr>
          <w:p w:rsidR="007850A1" w:rsidRPr="005E6AFD" w:rsidRDefault="007850A1" w:rsidP="008C0CC2">
            <w:pPr>
              <w:pStyle w:val="a3"/>
              <w:jc w:val="both"/>
            </w:pPr>
            <w:r w:rsidRPr="005E6AFD">
              <w:rPr>
                <w:bCs/>
                <w:iCs/>
              </w:rPr>
              <w:t>Место работы</w:t>
            </w:r>
            <w:r w:rsidR="00F338EA" w:rsidRPr="005E6AFD">
              <w:rPr>
                <w:bCs/>
                <w:iCs/>
                <w:lang w:val="ru-RU"/>
              </w:rPr>
              <w:t xml:space="preserve"> (полное наименование и сокращенное)</w:t>
            </w:r>
            <w:r w:rsidRPr="005E6AFD">
              <w:rPr>
                <w:bCs/>
                <w:iCs/>
              </w:rPr>
              <w:t>, должность</w:t>
            </w:r>
          </w:p>
        </w:tc>
        <w:tc>
          <w:tcPr>
            <w:tcW w:w="4360" w:type="dxa"/>
          </w:tcPr>
          <w:p w:rsidR="007850A1" w:rsidRPr="005E6AFD" w:rsidRDefault="007850A1" w:rsidP="008C0CC2">
            <w:pPr>
              <w:ind w:left="-62"/>
              <w:jc w:val="both"/>
            </w:pPr>
          </w:p>
        </w:tc>
      </w:tr>
      <w:tr w:rsidR="007850A1" w:rsidRPr="005E6AFD" w:rsidTr="005E6AFD">
        <w:tc>
          <w:tcPr>
            <w:tcW w:w="5670" w:type="dxa"/>
          </w:tcPr>
          <w:p w:rsidR="007850A1" w:rsidRPr="005E6AFD" w:rsidRDefault="007850A1" w:rsidP="008C0CC2">
            <w:pPr>
              <w:pStyle w:val="a3"/>
              <w:jc w:val="both"/>
            </w:pPr>
            <w:r w:rsidRPr="005E6AFD">
              <w:t>Номинация</w:t>
            </w:r>
          </w:p>
        </w:tc>
        <w:tc>
          <w:tcPr>
            <w:tcW w:w="4360" w:type="dxa"/>
          </w:tcPr>
          <w:p w:rsidR="007850A1" w:rsidRPr="005E6AFD" w:rsidRDefault="007850A1" w:rsidP="008C0CC2">
            <w:pPr>
              <w:spacing w:before="14" w:after="14"/>
              <w:jc w:val="both"/>
              <w:rPr>
                <w:color w:val="C00000"/>
              </w:rPr>
            </w:pPr>
            <w:r w:rsidRPr="005E6AFD">
              <w:rPr>
                <w:b/>
                <w:color w:val="C00000"/>
              </w:rPr>
              <w:t>ТЕМА электронного письма = название номинации!</w:t>
            </w:r>
          </w:p>
        </w:tc>
      </w:tr>
      <w:tr w:rsidR="007850A1" w:rsidRPr="005E6AFD" w:rsidTr="005E6A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pStyle w:val="a3"/>
              <w:jc w:val="both"/>
              <w:rPr>
                <w:lang w:val="ru-RU"/>
              </w:rPr>
            </w:pPr>
            <w:r w:rsidRPr="005E6AFD">
              <w:t xml:space="preserve">Название </w:t>
            </w:r>
            <w:r w:rsidR="008C0CC2" w:rsidRPr="005E6AFD">
              <w:rPr>
                <w:lang w:val="ru-RU"/>
              </w:rPr>
              <w:t>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spacing w:before="14" w:after="14"/>
              <w:jc w:val="both"/>
            </w:pPr>
          </w:p>
        </w:tc>
      </w:tr>
      <w:tr w:rsidR="007850A1" w:rsidRPr="005E6AFD" w:rsidTr="005E6AFD">
        <w:trPr>
          <w:trHeight w:val="6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pStyle w:val="a3"/>
              <w:jc w:val="both"/>
            </w:pPr>
            <w:r w:rsidRPr="005E6AFD">
              <w:t>Почтовый адрес для отправки сертификата (с указанием почтового индекса, страны)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spacing w:before="14" w:after="14"/>
              <w:jc w:val="both"/>
            </w:pPr>
          </w:p>
        </w:tc>
      </w:tr>
      <w:tr w:rsidR="007850A1" w:rsidRPr="005E6AFD" w:rsidTr="005E6A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pStyle w:val="a3"/>
              <w:jc w:val="both"/>
            </w:pPr>
            <w:r w:rsidRPr="005E6AFD">
              <w:t>Ф.И.О. получателя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1" w:rsidRPr="005E6AFD" w:rsidRDefault="007850A1" w:rsidP="008C0CC2">
            <w:pPr>
              <w:spacing w:before="14" w:after="14"/>
              <w:jc w:val="both"/>
            </w:pPr>
          </w:p>
        </w:tc>
      </w:tr>
    </w:tbl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4360"/>
      </w:tblGrid>
      <w:tr w:rsidR="007850A1" w:rsidRPr="005E6AFD" w:rsidTr="005E6AFD">
        <w:tc>
          <w:tcPr>
            <w:tcW w:w="5670" w:type="dxa"/>
          </w:tcPr>
          <w:p w:rsidR="007850A1" w:rsidRPr="005E6AFD" w:rsidRDefault="007850A1" w:rsidP="007E0749">
            <w:pPr>
              <w:pStyle w:val="a3"/>
              <w:jc w:val="both"/>
            </w:pPr>
            <w:r w:rsidRPr="005E6AFD">
              <w:t>Количество сертификатов участника</w:t>
            </w:r>
          </w:p>
          <w:p w:rsidR="007850A1" w:rsidRPr="005E6AFD" w:rsidRDefault="007850A1" w:rsidP="007E0749">
            <w:pPr>
              <w:pStyle w:val="a3"/>
              <w:jc w:val="both"/>
              <w:rPr>
                <w:b/>
                <w:lang w:val="ru-RU"/>
              </w:rPr>
            </w:pPr>
            <w:r w:rsidRPr="005E6AFD">
              <w:t xml:space="preserve"> (-ов) – автора (ов) </w:t>
            </w:r>
            <w:r w:rsidR="0096066C" w:rsidRPr="005E6AFD">
              <w:rPr>
                <w:lang w:val="ru-RU"/>
              </w:rPr>
              <w:t>уроков, праздников, мероприятий</w:t>
            </w:r>
          </w:p>
        </w:tc>
        <w:tc>
          <w:tcPr>
            <w:tcW w:w="4360" w:type="dxa"/>
          </w:tcPr>
          <w:p w:rsidR="007850A1" w:rsidRPr="005E6AFD" w:rsidRDefault="007850A1" w:rsidP="007E0749">
            <w:pPr>
              <w:pStyle w:val="a3"/>
              <w:jc w:val="both"/>
              <w:rPr>
                <w:b/>
              </w:rPr>
            </w:pPr>
          </w:p>
        </w:tc>
      </w:tr>
    </w:tbl>
    <w:p w:rsidR="007850A1" w:rsidRPr="005E6AFD" w:rsidRDefault="007850A1" w:rsidP="007850A1">
      <w:pPr>
        <w:tabs>
          <w:tab w:val="left" w:pos="851"/>
        </w:tabs>
        <w:ind w:firstLine="567"/>
        <w:jc w:val="both"/>
        <w:rPr>
          <w:rFonts w:eastAsia="Times New Roman"/>
          <w:b/>
          <w:lang w:eastAsia="ru-RU"/>
        </w:rPr>
      </w:pPr>
      <w:r w:rsidRPr="005E6AFD">
        <w:rPr>
          <w:rFonts w:eastAsia="Times New Roman"/>
          <w:lang w:eastAsia="ru-RU"/>
        </w:rPr>
        <w:t xml:space="preserve">Заявка, сканированная квитанция об оплате, конкурсная работа принимаются по электронной почте </w:t>
      </w:r>
      <w:r w:rsidRPr="005E6AFD">
        <w:rPr>
          <w:rFonts w:eastAsia="Times New Roman"/>
          <w:u w:val="single"/>
          <w:lang w:eastAsia="ru-RU"/>
        </w:rPr>
        <w:t>отдельными файлами</w:t>
      </w:r>
      <w:r w:rsidRPr="005E6AFD">
        <w:rPr>
          <w:rFonts w:eastAsia="Times New Roman"/>
          <w:lang w:eastAsia="ru-RU"/>
        </w:rPr>
        <w:t xml:space="preserve"> (файлы подпишите: заявка, оплата, номинация….) в одном письме</w:t>
      </w:r>
      <w:r w:rsidRPr="005E6AFD">
        <w:rPr>
          <w:rFonts w:eastAsia="Times New Roman"/>
          <w:b/>
          <w:lang w:eastAsia="ru-RU"/>
        </w:rPr>
        <w:t xml:space="preserve"> на электронный адрес </w:t>
      </w:r>
      <w:hyperlink r:id="rId10" w:history="1">
        <w:r w:rsidRPr="005E6AFD">
          <w:rPr>
            <w:rStyle w:val="a6"/>
            <w:lang w:val="en-US"/>
          </w:rPr>
          <w:t>o</w:t>
        </w:r>
        <w:r w:rsidRPr="005E6AFD">
          <w:rPr>
            <w:rStyle w:val="a6"/>
          </w:rPr>
          <w:t>.</w:t>
        </w:r>
        <w:r w:rsidRPr="005E6AFD">
          <w:rPr>
            <w:rStyle w:val="a6"/>
            <w:lang w:val="en-US"/>
          </w:rPr>
          <w:t>a</w:t>
        </w:r>
        <w:r w:rsidRPr="005E6AFD">
          <w:rPr>
            <w:rStyle w:val="a6"/>
          </w:rPr>
          <w:t>.</w:t>
        </w:r>
        <w:r w:rsidRPr="005E6AFD">
          <w:rPr>
            <w:rStyle w:val="a6"/>
            <w:lang w:val="en-US"/>
          </w:rPr>
          <w:t>alenka</w:t>
        </w:r>
        <w:r w:rsidRPr="005E6AFD">
          <w:rPr>
            <w:rStyle w:val="a6"/>
          </w:rPr>
          <w:t>@</w:t>
        </w:r>
        <w:r w:rsidRPr="005E6AFD">
          <w:rPr>
            <w:rStyle w:val="a6"/>
            <w:lang w:val="en-US"/>
          </w:rPr>
          <w:t>mail</w:t>
        </w:r>
        <w:r w:rsidRPr="005E6AFD">
          <w:rPr>
            <w:rStyle w:val="a6"/>
          </w:rPr>
          <w:t>.</w:t>
        </w:r>
        <w:r w:rsidRPr="005E6AFD">
          <w:rPr>
            <w:rStyle w:val="a6"/>
            <w:lang w:val="en-US"/>
          </w:rPr>
          <w:t>ru</w:t>
        </w:r>
      </w:hyperlink>
    </w:p>
    <w:p w:rsidR="007850A1" w:rsidRPr="00F90A2E" w:rsidRDefault="00F90A2E" w:rsidP="00F90A2E">
      <w:pPr>
        <w:tabs>
          <w:tab w:val="left" w:pos="851"/>
        </w:tabs>
        <w:jc w:val="both"/>
        <w:rPr>
          <w:b/>
          <w:lang w:val="ru-RU"/>
        </w:rPr>
      </w:pPr>
      <w:r>
        <w:rPr>
          <w:lang w:val="ru-RU"/>
        </w:rPr>
        <w:tab/>
      </w:r>
    </w:p>
    <w:p w:rsidR="007850A1" w:rsidRPr="00A62A2A" w:rsidRDefault="007850A1" w:rsidP="0027723E">
      <w:pPr>
        <w:pStyle w:val="a3"/>
        <w:widowControl/>
        <w:suppressAutoHyphens w:val="0"/>
        <w:autoSpaceDN/>
        <w:ind w:left="851"/>
        <w:contextualSpacing/>
        <w:jc w:val="center"/>
        <w:textAlignment w:val="auto"/>
        <w:rPr>
          <w:b/>
          <w:color w:val="C00000"/>
          <w:sz w:val="32"/>
          <w:szCs w:val="32"/>
          <w:u w:val="single"/>
          <w:lang w:val="ru-RU"/>
        </w:rPr>
      </w:pPr>
      <w:r w:rsidRPr="00A62A2A">
        <w:rPr>
          <w:b/>
          <w:color w:val="C00000"/>
          <w:sz w:val="32"/>
          <w:szCs w:val="32"/>
          <w:u w:val="single"/>
        </w:rPr>
        <w:t>О</w:t>
      </w:r>
      <w:r w:rsidR="00A62A2A" w:rsidRPr="00A62A2A">
        <w:rPr>
          <w:b/>
          <w:color w:val="C00000"/>
          <w:sz w:val="32"/>
          <w:szCs w:val="32"/>
          <w:u w:val="single"/>
        </w:rPr>
        <w:t>бразец оформления текста статьи</w:t>
      </w:r>
    </w:p>
    <w:p w:rsidR="007850A1" w:rsidRPr="006E2763" w:rsidRDefault="007850A1" w:rsidP="007850A1">
      <w:pPr>
        <w:jc w:val="center"/>
        <w:rPr>
          <w:b/>
          <w:sz w:val="23"/>
          <w:szCs w:val="23"/>
        </w:rPr>
      </w:pPr>
    </w:p>
    <w:p w:rsidR="008C0CC2" w:rsidRDefault="008C0CC2" w:rsidP="007850A1">
      <w:pPr>
        <w:ind w:firstLine="360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УРОК МУЖЕСТВА:</w:t>
      </w:r>
    </w:p>
    <w:p w:rsidR="008C0CC2" w:rsidRDefault="008C0CC2" w:rsidP="007850A1">
      <w:pPr>
        <w:ind w:firstLine="360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«НИКТО НЕ ЗАБЫТ, НИЧТО НЕ ЗАБЫТО»</w:t>
      </w:r>
    </w:p>
    <w:p w:rsidR="007850A1" w:rsidRPr="006E2763" w:rsidRDefault="007850A1" w:rsidP="007850A1">
      <w:pPr>
        <w:jc w:val="right"/>
        <w:rPr>
          <w:b/>
          <w:bCs/>
          <w:i/>
          <w:iCs/>
          <w:sz w:val="23"/>
          <w:szCs w:val="23"/>
        </w:rPr>
      </w:pPr>
    </w:p>
    <w:p w:rsidR="008C0CC2" w:rsidRPr="00B36480" w:rsidRDefault="008C0CC2" w:rsidP="008C0CC2">
      <w:pPr>
        <w:ind w:left="-567" w:firstLine="567"/>
        <w:jc w:val="center"/>
        <w:rPr>
          <w:i/>
          <w:sz w:val="28"/>
          <w:szCs w:val="28"/>
        </w:rPr>
      </w:pPr>
      <w:r w:rsidRPr="00B36480">
        <w:rPr>
          <w:rFonts w:cs="Times New Roman"/>
          <w:b/>
          <w:i/>
          <w:sz w:val="28"/>
          <w:szCs w:val="28"/>
        </w:rPr>
        <w:t xml:space="preserve">Климова Ирина Викторовна – </w:t>
      </w:r>
      <w:r w:rsidRPr="00B36480">
        <w:rPr>
          <w:i/>
          <w:sz w:val="28"/>
          <w:szCs w:val="28"/>
        </w:rPr>
        <w:t xml:space="preserve">учитель начальных классов, </w:t>
      </w:r>
    </w:p>
    <w:p w:rsidR="008C0CC2" w:rsidRPr="00166742" w:rsidRDefault="008C0CC2" w:rsidP="008C0CC2">
      <w:pPr>
        <w:ind w:left="-567" w:firstLine="567"/>
        <w:jc w:val="center"/>
        <w:rPr>
          <w:i/>
          <w:sz w:val="16"/>
          <w:szCs w:val="16"/>
        </w:rPr>
      </w:pPr>
    </w:p>
    <w:p w:rsidR="008C0CC2" w:rsidRPr="00166742" w:rsidRDefault="008C0CC2" w:rsidP="008C0CC2">
      <w:pPr>
        <w:ind w:left="-567" w:firstLine="567"/>
        <w:jc w:val="center"/>
      </w:pPr>
      <w:r>
        <w:t xml:space="preserve">Муниципальное автономное </w:t>
      </w:r>
      <w:r w:rsidRPr="00166742">
        <w:t xml:space="preserve">образовательное учреждение </w:t>
      </w:r>
    </w:p>
    <w:p w:rsidR="008C0CC2" w:rsidRPr="00166742" w:rsidRDefault="008C0CC2" w:rsidP="008C0CC2">
      <w:pPr>
        <w:ind w:left="-567" w:firstLine="567"/>
        <w:jc w:val="center"/>
      </w:pPr>
      <w:r w:rsidRPr="00166742">
        <w:t xml:space="preserve">«Средняя общеобразовательная школа №7/2», </w:t>
      </w:r>
    </w:p>
    <w:p w:rsidR="008C0CC2" w:rsidRPr="00166742" w:rsidRDefault="008C0CC2" w:rsidP="008C0CC2">
      <w:pPr>
        <w:ind w:left="-567" w:firstLine="567"/>
        <w:jc w:val="center"/>
      </w:pPr>
      <w:r w:rsidRPr="00166742">
        <w:t xml:space="preserve">г. Когалым, </w:t>
      </w:r>
      <w:r>
        <w:t>ХМАО-Югра, Тюменская область</w:t>
      </w:r>
    </w:p>
    <w:p w:rsidR="007850A1" w:rsidRPr="006E2763" w:rsidRDefault="007850A1" w:rsidP="007850A1">
      <w:pPr>
        <w:spacing w:line="300" w:lineRule="auto"/>
        <w:ind w:firstLine="567"/>
        <w:rPr>
          <w:sz w:val="23"/>
          <w:szCs w:val="23"/>
        </w:rPr>
      </w:pPr>
    </w:p>
    <w:p w:rsidR="007850A1" w:rsidRPr="006E2763" w:rsidRDefault="007850A1" w:rsidP="007850A1">
      <w:pPr>
        <w:pStyle w:val="a3"/>
        <w:spacing w:line="360" w:lineRule="auto"/>
        <w:ind w:firstLine="567"/>
        <w:jc w:val="both"/>
        <w:rPr>
          <w:sz w:val="23"/>
          <w:szCs w:val="23"/>
        </w:rPr>
      </w:pPr>
      <w:r w:rsidRPr="006E2763">
        <w:rPr>
          <w:sz w:val="23"/>
          <w:szCs w:val="23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7850A1" w:rsidRPr="006E2763" w:rsidRDefault="007850A1" w:rsidP="007850A1">
      <w:pPr>
        <w:pStyle w:val="a3"/>
        <w:spacing w:line="360" w:lineRule="auto"/>
        <w:ind w:left="567"/>
        <w:jc w:val="center"/>
        <w:rPr>
          <w:sz w:val="23"/>
          <w:szCs w:val="23"/>
        </w:rPr>
      </w:pPr>
    </w:p>
    <w:p w:rsidR="007850A1" w:rsidRPr="006E2763" w:rsidRDefault="007850A1" w:rsidP="007850A1">
      <w:pPr>
        <w:autoSpaceDE w:val="0"/>
        <w:adjustRightInd w:val="0"/>
        <w:spacing w:line="360" w:lineRule="auto"/>
        <w:jc w:val="both"/>
        <w:rPr>
          <w:rFonts w:eastAsia="Times New Roman"/>
          <w:b/>
          <w:sz w:val="23"/>
          <w:szCs w:val="23"/>
          <w:lang w:eastAsia="ru-RU"/>
        </w:rPr>
      </w:pPr>
      <w:r w:rsidRPr="006E2763">
        <w:rPr>
          <w:rFonts w:eastAsia="Times New Roman"/>
          <w:b/>
          <w:sz w:val="23"/>
          <w:szCs w:val="23"/>
          <w:lang w:eastAsia="ru-RU"/>
        </w:rPr>
        <w:t>Список литературы:</w:t>
      </w:r>
    </w:p>
    <w:p w:rsidR="007850A1" w:rsidRPr="006E2763" w:rsidRDefault="007850A1" w:rsidP="007850A1">
      <w:pPr>
        <w:widowControl/>
        <w:numPr>
          <w:ilvl w:val="0"/>
          <w:numId w:val="29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C16DEF">
        <w:rPr>
          <w:rFonts w:eastAsia="Times New Roman"/>
          <w:i/>
          <w:sz w:val="23"/>
          <w:szCs w:val="23"/>
          <w:lang w:eastAsia="ru-RU"/>
        </w:rPr>
        <w:t>Бабаева Ю. Д, Войскунский А.Е.</w:t>
      </w:r>
      <w:r w:rsidRPr="006E2763">
        <w:rPr>
          <w:rFonts w:eastAsia="Times New Roman"/>
          <w:sz w:val="23"/>
          <w:szCs w:val="23"/>
          <w:lang w:eastAsia="ru-RU"/>
        </w:rPr>
        <w:t xml:space="preserve"> Психологические последствия информатизации // Психологический журн. 1998.Т. 19 №1. С.89-100.Березовин Н.А. Основы криптографии: учеб. пособие. Мн.: Новое знание, 2004. — 336 с.</w:t>
      </w:r>
    </w:p>
    <w:p w:rsidR="007850A1" w:rsidRPr="006E2763" w:rsidRDefault="007850A1" w:rsidP="007850A1">
      <w:pPr>
        <w:widowControl/>
        <w:numPr>
          <w:ilvl w:val="0"/>
          <w:numId w:val="29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 w:rsidRPr="00C16DEF">
        <w:rPr>
          <w:rFonts w:eastAsia="Times New Roman"/>
          <w:i/>
          <w:sz w:val="23"/>
          <w:szCs w:val="23"/>
          <w:lang w:eastAsia="ru-RU"/>
        </w:rPr>
        <w:t>Солодовник В.А.</w:t>
      </w:r>
      <w:r w:rsidRPr="006E2763">
        <w:rPr>
          <w:rFonts w:eastAsia="Times New Roman"/>
          <w:sz w:val="23"/>
          <w:szCs w:val="23"/>
          <w:lang w:eastAsia="ru-RU"/>
        </w:rPr>
        <w:t xml:space="preserve"> Влияние Интернет-коммуникаций на личность пользователя [электронный ресурс] — Режим доступа. — URL: </w:t>
      </w:r>
      <w:hyperlink r:id="rId11" w:history="1"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http://www.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inetpsy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.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ru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/2011/01/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solodovnik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-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v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-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a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-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vliyanie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-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internet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-</w:t>
        </w:r>
        <w:r w:rsidRPr="006E2763">
          <w:rPr>
            <w:rStyle w:val="a6"/>
            <w:rFonts w:eastAsia="Times New Roman"/>
            <w:sz w:val="23"/>
            <w:szCs w:val="23"/>
            <w:lang w:val="en-US" w:eastAsia="ru-RU"/>
          </w:rPr>
          <w:t>kommu</w:t>
        </w:r>
        <w:r w:rsidRPr="006E2763">
          <w:rPr>
            <w:rStyle w:val="a6"/>
            <w:rFonts w:eastAsia="Times New Roman"/>
            <w:sz w:val="23"/>
            <w:szCs w:val="23"/>
            <w:lang w:eastAsia="ru-RU"/>
          </w:rPr>
          <w:t>/</w:t>
        </w:r>
      </w:hyperlink>
    </w:p>
    <w:p w:rsidR="007850A1" w:rsidRPr="006E2763" w:rsidRDefault="007850A1" w:rsidP="007850A1">
      <w:pPr>
        <w:autoSpaceDE w:val="0"/>
        <w:adjustRightInd w:val="0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7850A1" w:rsidRPr="006E2763" w:rsidRDefault="007850A1" w:rsidP="007850A1">
      <w:pPr>
        <w:rPr>
          <w:sz w:val="23"/>
          <w:szCs w:val="23"/>
        </w:rPr>
      </w:pPr>
    </w:p>
    <w:p w:rsidR="00F90A2E" w:rsidRPr="006E6D37" w:rsidRDefault="00F90A2E" w:rsidP="00F90A2E">
      <w:pPr>
        <w:tabs>
          <w:tab w:val="left" w:pos="851"/>
        </w:tabs>
        <w:jc w:val="both"/>
        <w:rPr>
          <w:b/>
          <w:lang w:val="ru-RU"/>
        </w:rPr>
      </w:pPr>
      <w:r w:rsidRPr="006E6D37">
        <w:rPr>
          <w:b/>
          <w:lang w:val="ru-RU"/>
        </w:rPr>
        <w:t>Куратор конкурса – Алёнкина Ольга Арнольдовна, тел.: 8 987 645 49 81</w:t>
      </w:r>
    </w:p>
    <w:p w:rsidR="007850A1" w:rsidRPr="00F90A2E" w:rsidRDefault="007850A1" w:rsidP="007850A1">
      <w:pPr>
        <w:pStyle w:val="a3"/>
        <w:ind w:left="-284" w:firstLine="568"/>
        <w:jc w:val="both"/>
        <w:rPr>
          <w:sz w:val="20"/>
          <w:szCs w:val="20"/>
          <w:lang w:val="ru-RU"/>
        </w:rPr>
      </w:pPr>
    </w:p>
    <w:p w:rsidR="00541E22" w:rsidRPr="00541E22" w:rsidRDefault="007850A1" w:rsidP="00541E22">
      <w:pPr>
        <w:pStyle w:val="a3"/>
        <w:widowControl/>
        <w:tabs>
          <w:tab w:val="left" w:pos="0"/>
        </w:tabs>
        <w:suppressAutoHyphens w:val="0"/>
        <w:autoSpaceDN/>
        <w:ind w:left="-567"/>
        <w:contextualSpacing/>
        <w:jc w:val="both"/>
        <w:textAlignment w:val="auto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val="ru-RU" w:eastAsia="ru-RU"/>
        </w:rPr>
        <w:tab/>
      </w:r>
    </w:p>
    <w:sectPr w:rsidR="00541E22" w:rsidRPr="00541E22" w:rsidSect="005E50B8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59" w:rsidRDefault="00E57059" w:rsidP="00E67CB2">
      <w:r>
        <w:separator/>
      </w:r>
    </w:p>
  </w:endnote>
  <w:endnote w:type="continuationSeparator" w:id="0">
    <w:p w:rsidR="00E57059" w:rsidRDefault="00E57059" w:rsidP="00E6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59" w:rsidRDefault="00E57059" w:rsidP="00E67CB2">
      <w:r>
        <w:separator/>
      </w:r>
    </w:p>
  </w:footnote>
  <w:footnote w:type="continuationSeparator" w:id="0">
    <w:p w:rsidR="00E57059" w:rsidRDefault="00E57059" w:rsidP="00E6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8513F52"/>
    <w:multiLevelType w:val="multilevel"/>
    <w:tmpl w:val="ED4873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C63672F"/>
    <w:multiLevelType w:val="multilevel"/>
    <w:tmpl w:val="602273B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C7B0D"/>
    <w:multiLevelType w:val="multilevel"/>
    <w:tmpl w:val="DB0AB2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118E218F"/>
    <w:multiLevelType w:val="multilevel"/>
    <w:tmpl w:val="467EAF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610CE3"/>
    <w:multiLevelType w:val="hybridMultilevel"/>
    <w:tmpl w:val="01B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47DEA"/>
    <w:multiLevelType w:val="multilevel"/>
    <w:tmpl w:val="846246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F4B38BD"/>
    <w:multiLevelType w:val="multilevel"/>
    <w:tmpl w:val="810AB9C6"/>
    <w:lvl w:ilvl="0">
      <w:start w:val="11"/>
      <w:numFmt w:val="decimal"/>
      <w:lvlText w:val="%1."/>
      <w:lvlJc w:val="left"/>
      <w:pPr>
        <w:ind w:left="3304" w:hanging="468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F815B3D"/>
    <w:multiLevelType w:val="hybridMultilevel"/>
    <w:tmpl w:val="1C28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41001"/>
    <w:multiLevelType w:val="hybridMultilevel"/>
    <w:tmpl w:val="2BD61B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25A0ED9"/>
    <w:multiLevelType w:val="multilevel"/>
    <w:tmpl w:val="B25C25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24842579"/>
    <w:multiLevelType w:val="hybridMultilevel"/>
    <w:tmpl w:val="A48AE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0C11A3"/>
    <w:multiLevelType w:val="multilevel"/>
    <w:tmpl w:val="DB0AB2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2CE34254"/>
    <w:multiLevelType w:val="multilevel"/>
    <w:tmpl w:val="A85E914E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F5F171C"/>
    <w:multiLevelType w:val="multilevel"/>
    <w:tmpl w:val="77C424E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21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CB1238F"/>
    <w:multiLevelType w:val="multilevel"/>
    <w:tmpl w:val="DECCC21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F7EF1"/>
    <w:multiLevelType w:val="multilevel"/>
    <w:tmpl w:val="6DDE40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1091B35"/>
    <w:multiLevelType w:val="multilevel"/>
    <w:tmpl w:val="8A1481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6D97BFF"/>
    <w:multiLevelType w:val="hybridMultilevel"/>
    <w:tmpl w:val="25D0FF00"/>
    <w:lvl w:ilvl="0" w:tplc="0AFE069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4166B"/>
    <w:multiLevelType w:val="hybridMultilevel"/>
    <w:tmpl w:val="22B4AE8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0">
    <w:nsid w:val="62757004"/>
    <w:multiLevelType w:val="multilevel"/>
    <w:tmpl w:val="747ADFB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3CF472C"/>
    <w:multiLevelType w:val="multilevel"/>
    <w:tmpl w:val="3AEA8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A31D26"/>
    <w:multiLevelType w:val="multilevel"/>
    <w:tmpl w:val="D16EE0D0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414E9"/>
    <w:multiLevelType w:val="hybridMultilevel"/>
    <w:tmpl w:val="C8BE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36">
    <w:nsid w:val="7416485C"/>
    <w:multiLevelType w:val="multilevel"/>
    <w:tmpl w:val="6852B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4FB02BD"/>
    <w:multiLevelType w:val="multilevel"/>
    <w:tmpl w:val="99E2F05A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E00826"/>
    <w:multiLevelType w:val="multilevel"/>
    <w:tmpl w:val="BAD4D692"/>
    <w:styleLink w:val="WWNum7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2">
    <w:abstractNumId w:val="38"/>
  </w:num>
  <w:num w:numId="3">
    <w:abstractNumId w:val="9"/>
  </w:num>
  <w:num w:numId="4">
    <w:abstractNumId w:val="25"/>
  </w:num>
  <w:num w:numId="5">
    <w:abstractNumId w:val="23"/>
  </w:num>
  <w:num w:numId="6">
    <w:abstractNumId w:val="4"/>
  </w:num>
  <w:num w:numId="7">
    <w:abstractNumId w:val="17"/>
  </w:num>
  <w:num w:numId="8">
    <w:abstractNumId w:val="37"/>
  </w:num>
  <w:num w:numId="9">
    <w:abstractNumId w:val="16"/>
  </w:num>
  <w:num w:numId="10">
    <w:abstractNumId w:val="38"/>
    <w:lvlOverride w:ilvl="0">
      <w:startOverride w:val="1"/>
    </w:lvlOverride>
  </w:num>
  <w:num w:numId="11">
    <w:abstractNumId w:val="9"/>
  </w:num>
  <w:num w:numId="12">
    <w:abstractNumId w:val="25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4"/>
  </w:num>
  <w:num w:numId="15">
    <w:abstractNumId w:val="17"/>
  </w:num>
  <w:num w:numId="16">
    <w:abstractNumId w:val="37"/>
  </w:num>
  <w:num w:numId="17">
    <w:abstractNumId w:val="16"/>
  </w:num>
  <w:num w:numId="18">
    <w:abstractNumId w:val="30"/>
  </w:num>
  <w:num w:numId="19">
    <w:abstractNumId w:val="18"/>
  </w:num>
  <w:num w:numId="20">
    <w:abstractNumId w:val="6"/>
  </w:num>
  <w:num w:numId="21">
    <w:abstractNumId w:val="24"/>
  </w:num>
  <w:num w:numId="22">
    <w:abstractNumId w:val="8"/>
  </w:num>
  <w:num w:numId="23">
    <w:abstractNumId w:val="34"/>
  </w:num>
  <w:num w:numId="24">
    <w:abstractNumId w:val="5"/>
  </w:num>
  <w:num w:numId="25">
    <w:abstractNumId w:val="12"/>
  </w:num>
  <w:num w:numId="26">
    <w:abstractNumId w:val="3"/>
  </w:num>
  <w:num w:numId="27">
    <w:abstractNumId w:val="28"/>
  </w:num>
  <w:num w:numId="28">
    <w:abstractNumId w:val="19"/>
  </w:num>
  <w:num w:numId="29">
    <w:abstractNumId w:val="2"/>
  </w:num>
  <w:num w:numId="30">
    <w:abstractNumId w:val="21"/>
  </w:num>
  <w:num w:numId="31">
    <w:abstractNumId w:val="33"/>
  </w:num>
  <w:num w:numId="32">
    <w:abstractNumId w:val="26"/>
  </w:num>
  <w:num w:numId="33">
    <w:abstractNumId w:val="36"/>
  </w:num>
  <w:num w:numId="34">
    <w:abstractNumId w:val="20"/>
  </w:num>
  <w:num w:numId="35">
    <w:abstractNumId w:val="35"/>
  </w:num>
  <w:num w:numId="36">
    <w:abstractNumId w:val="0"/>
  </w:num>
  <w:num w:numId="37">
    <w:abstractNumId w:val="11"/>
  </w:num>
  <w:num w:numId="38">
    <w:abstractNumId w:val="22"/>
  </w:num>
  <w:num w:numId="39">
    <w:abstractNumId w:val="29"/>
  </w:num>
  <w:num w:numId="40">
    <w:abstractNumId w:val="15"/>
  </w:num>
  <w:num w:numId="41">
    <w:abstractNumId w:val="39"/>
  </w:num>
  <w:num w:numId="42">
    <w:abstractNumId w:val="27"/>
  </w:num>
  <w:num w:numId="43">
    <w:abstractNumId w:val="13"/>
  </w:num>
  <w:num w:numId="44">
    <w:abstractNumId w:val="7"/>
  </w:num>
  <w:num w:numId="45">
    <w:abstractNumId w:val="10"/>
  </w:num>
  <w:num w:numId="46">
    <w:abstractNumId w:val="32"/>
  </w:num>
  <w:num w:numId="47">
    <w:abstractNumId w:val="1"/>
  </w:num>
  <w:num w:numId="48">
    <w:abstractNumId w:val="1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6F"/>
    <w:rsid w:val="000A510E"/>
    <w:rsid w:val="00152933"/>
    <w:rsid w:val="001D5934"/>
    <w:rsid w:val="0027723E"/>
    <w:rsid w:val="00285F65"/>
    <w:rsid w:val="002B742D"/>
    <w:rsid w:val="003C2316"/>
    <w:rsid w:val="004140D5"/>
    <w:rsid w:val="00443BEF"/>
    <w:rsid w:val="00470275"/>
    <w:rsid w:val="00541E22"/>
    <w:rsid w:val="00563AED"/>
    <w:rsid w:val="005B0A7D"/>
    <w:rsid w:val="005E6AFD"/>
    <w:rsid w:val="005F309B"/>
    <w:rsid w:val="00685A66"/>
    <w:rsid w:val="006E6D37"/>
    <w:rsid w:val="00737D96"/>
    <w:rsid w:val="007850A1"/>
    <w:rsid w:val="007B4B1E"/>
    <w:rsid w:val="007B5B28"/>
    <w:rsid w:val="007E34E6"/>
    <w:rsid w:val="008228CC"/>
    <w:rsid w:val="008C0CC2"/>
    <w:rsid w:val="008E55C1"/>
    <w:rsid w:val="0096066C"/>
    <w:rsid w:val="009E19E7"/>
    <w:rsid w:val="009E7B8C"/>
    <w:rsid w:val="00A16791"/>
    <w:rsid w:val="00A62A2A"/>
    <w:rsid w:val="00BD3702"/>
    <w:rsid w:val="00C171A5"/>
    <w:rsid w:val="00C93C90"/>
    <w:rsid w:val="00D55D15"/>
    <w:rsid w:val="00E57059"/>
    <w:rsid w:val="00E67CB2"/>
    <w:rsid w:val="00EC12F3"/>
    <w:rsid w:val="00EC4DBD"/>
    <w:rsid w:val="00EC56A3"/>
    <w:rsid w:val="00F338EA"/>
    <w:rsid w:val="00F90A2E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Название объекта1"/>
    <w:basedOn w:val="Standard"/>
    <w:rsid w:val="00FF046F"/>
    <w:pPr>
      <w:suppressLineNumbers/>
      <w:spacing w:before="120" w:after="120"/>
    </w:pPr>
    <w:rPr>
      <w:i/>
      <w:iCs/>
    </w:rPr>
  </w:style>
  <w:style w:type="paragraph" w:customStyle="1" w:styleId="11">
    <w:name w:val="Заголовок 11"/>
    <w:basedOn w:val="Standard"/>
    <w:next w:val="a"/>
    <w:rsid w:val="00FF046F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a3">
    <w:name w:val="List Paragraph"/>
    <w:basedOn w:val="Standard"/>
    <w:qFormat/>
    <w:rsid w:val="00FF046F"/>
  </w:style>
  <w:style w:type="numbering" w:customStyle="1" w:styleId="WWNum2">
    <w:name w:val="WWNum2"/>
    <w:basedOn w:val="a2"/>
    <w:rsid w:val="00FF046F"/>
    <w:pPr>
      <w:numPr>
        <w:numId w:val="18"/>
      </w:numPr>
    </w:pPr>
  </w:style>
  <w:style w:type="numbering" w:customStyle="1" w:styleId="WWNum7">
    <w:name w:val="WWNum7"/>
    <w:basedOn w:val="a2"/>
    <w:rsid w:val="00FF046F"/>
    <w:pPr>
      <w:numPr>
        <w:numId w:val="2"/>
      </w:numPr>
    </w:pPr>
  </w:style>
  <w:style w:type="numbering" w:customStyle="1" w:styleId="WWNum1">
    <w:name w:val="WWNum1"/>
    <w:basedOn w:val="a2"/>
    <w:rsid w:val="00FF046F"/>
    <w:pPr>
      <w:numPr>
        <w:numId w:val="3"/>
      </w:numPr>
    </w:pPr>
  </w:style>
  <w:style w:type="numbering" w:customStyle="1" w:styleId="WWNum3">
    <w:name w:val="WWNum3"/>
    <w:basedOn w:val="a2"/>
    <w:rsid w:val="00FF046F"/>
    <w:pPr>
      <w:numPr>
        <w:numId w:val="4"/>
      </w:numPr>
    </w:pPr>
  </w:style>
  <w:style w:type="numbering" w:customStyle="1" w:styleId="WWNum6">
    <w:name w:val="WWNum6"/>
    <w:basedOn w:val="a2"/>
    <w:rsid w:val="00FF046F"/>
    <w:pPr>
      <w:numPr>
        <w:numId w:val="5"/>
      </w:numPr>
    </w:pPr>
  </w:style>
  <w:style w:type="numbering" w:customStyle="1" w:styleId="WWNum5">
    <w:name w:val="WWNum5"/>
    <w:basedOn w:val="a2"/>
    <w:rsid w:val="00FF046F"/>
    <w:pPr>
      <w:numPr>
        <w:numId w:val="6"/>
      </w:numPr>
    </w:pPr>
  </w:style>
  <w:style w:type="numbering" w:customStyle="1" w:styleId="WWNum8">
    <w:name w:val="WWNum8"/>
    <w:basedOn w:val="a2"/>
    <w:rsid w:val="00FF046F"/>
    <w:pPr>
      <w:numPr>
        <w:numId w:val="7"/>
      </w:numPr>
    </w:pPr>
  </w:style>
  <w:style w:type="numbering" w:customStyle="1" w:styleId="WWNum9">
    <w:name w:val="WWNum9"/>
    <w:basedOn w:val="a2"/>
    <w:rsid w:val="00FF046F"/>
    <w:pPr>
      <w:numPr>
        <w:numId w:val="8"/>
      </w:numPr>
    </w:pPr>
  </w:style>
  <w:style w:type="numbering" w:customStyle="1" w:styleId="WWNum4">
    <w:name w:val="WWNum4"/>
    <w:basedOn w:val="a2"/>
    <w:rsid w:val="00FF046F"/>
    <w:pPr>
      <w:numPr>
        <w:numId w:val="9"/>
      </w:numPr>
    </w:pPr>
  </w:style>
  <w:style w:type="table" w:styleId="a4">
    <w:name w:val="Table Grid"/>
    <w:basedOn w:val="a1"/>
    <w:uiPriority w:val="59"/>
    <w:rsid w:val="00E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0"/>
    <w:rsid w:val="00EC12F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12F3"/>
    <w:pPr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Theme="minorHAnsi" w:cstheme="minorBidi"/>
      <w:kern w:val="0"/>
      <w:sz w:val="23"/>
      <w:szCs w:val="23"/>
      <w:lang w:val="ru-RU" w:eastAsia="en-US" w:bidi="ar-SA"/>
    </w:rPr>
  </w:style>
  <w:style w:type="character" w:customStyle="1" w:styleId="2">
    <w:name w:val="Основной текст (2)_"/>
    <w:link w:val="20"/>
    <w:rsid w:val="00EC12F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2F3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Theme="minorHAnsi" w:cstheme="minorBidi"/>
      <w:b/>
      <w:bCs/>
      <w:kern w:val="0"/>
      <w:sz w:val="23"/>
      <w:szCs w:val="23"/>
      <w:lang w:val="ru-RU" w:eastAsia="en-US" w:bidi="ar-SA"/>
    </w:rPr>
  </w:style>
  <w:style w:type="character" w:styleId="a6">
    <w:name w:val="Hyperlink"/>
    <w:uiPriority w:val="99"/>
    <w:unhideWhenUsed/>
    <w:rsid w:val="00EC12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2F3"/>
  </w:style>
  <w:style w:type="character" w:customStyle="1" w:styleId="wmi-callto">
    <w:name w:val="wmi-callto"/>
    <w:basedOn w:val="a0"/>
    <w:rsid w:val="00EC12F3"/>
  </w:style>
  <w:style w:type="paragraph" w:styleId="a7">
    <w:name w:val="Body Text Indent"/>
    <w:basedOn w:val="a"/>
    <w:link w:val="a8"/>
    <w:semiHidden/>
    <w:rsid w:val="00E67CB2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E67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0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Название объекта1"/>
    <w:basedOn w:val="Standard"/>
    <w:rsid w:val="00FF046F"/>
    <w:pPr>
      <w:suppressLineNumbers/>
      <w:spacing w:before="120" w:after="120"/>
    </w:pPr>
    <w:rPr>
      <w:i/>
      <w:iCs/>
    </w:rPr>
  </w:style>
  <w:style w:type="paragraph" w:customStyle="1" w:styleId="11">
    <w:name w:val="Заголовок 11"/>
    <w:basedOn w:val="Standard"/>
    <w:next w:val="a"/>
    <w:rsid w:val="00FF046F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a3">
    <w:name w:val="List Paragraph"/>
    <w:basedOn w:val="Standard"/>
    <w:qFormat/>
    <w:rsid w:val="00FF046F"/>
  </w:style>
  <w:style w:type="numbering" w:customStyle="1" w:styleId="WWNum2">
    <w:name w:val="WWNum2"/>
    <w:basedOn w:val="a2"/>
    <w:rsid w:val="00FF046F"/>
    <w:pPr>
      <w:numPr>
        <w:numId w:val="18"/>
      </w:numPr>
    </w:pPr>
  </w:style>
  <w:style w:type="numbering" w:customStyle="1" w:styleId="WWNum7">
    <w:name w:val="WWNum7"/>
    <w:basedOn w:val="a2"/>
    <w:rsid w:val="00FF046F"/>
    <w:pPr>
      <w:numPr>
        <w:numId w:val="2"/>
      </w:numPr>
    </w:pPr>
  </w:style>
  <w:style w:type="numbering" w:customStyle="1" w:styleId="WWNum1">
    <w:name w:val="WWNum1"/>
    <w:basedOn w:val="a2"/>
    <w:rsid w:val="00FF046F"/>
    <w:pPr>
      <w:numPr>
        <w:numId w:val="3"/>
      </w:numPr>
    </w:pPr>
  </w:style>
  <w:style w:type="numbering" w:customStyle="1" w:styleId="WWNum3">
    <w:name w:val="WWNum3"/>
    <w:basedOn w:val="a2"/>
    <w:rsid w:val="00FF046F"/>
    <w:pPr>
      <w:numPr>
        <w:numId w:val="4"/>
      </w:numPr>
    </w:pPr>
  </w:style>
  <w:style w:type="numbering" w:customStyle="1" w:styleId="WWNum6">
    <w:name w:val="WWNum6"/>
    <w:basedOn w:val="a2"/>
    <w:rsid w:val="00FF046F"/>
    <w:pPr>
      <w:numPr>
        <w:numId w:val="5"/>
      </w:numPr>
    </w:pPr>
  </w:style>
  <w:style w:type="numbering" w:customStyle="1" w:styleId="WWNum5">
    <w:name w:val="WWNum5"/>
    <w:basedOn w:val="a2"/>
    <w:rsid w:val="00FF046F"/>
    <w:pPr>
      <w:numPr>
        <w:numId w:val="6"/>
      </w:numPr>
    </w:pPr>
  </w:style>
  <w:style w:type="numbering" w:customStyle="1" w:styleId="WWNum8">
    <w:name w:val="WWNum8"/>
    <w:basedOn w:val="a2"/>
    <w:rsid w:val="00FF046F"/>
    <w:pPr>
      <w:numPr>
        <w:numId w:val="7"/>
      </w:numPr>
    </w:pPr>
  </w:style>
  <w:style w:type="numbering" w:customStyle="1" w:styleId="WWNum9">
    <w:name w:val="WWNum9"/>
    <w:basedOn w:val="a2"/>
    <w:rsid w:val="00FF046F"/>
    <w:pPr>
      <w:numPr>
        <w:numId w:val="8"/>
      </w:numPr>
    </w:pPr>
  </w:style>
  <w:style w:type="numbering" w:customStyle="1" w:styleId="WWNum4">
    <w:name w:val="WWNum4"/>
    <w:basedOn w:val="a2"/>
    <w:rsid w:val="00FF046F"/>
    <w:pPr>
      <w:numPr>
        <w:numId w:val="9"/>
      </w:numPr>
    </w:pPr>
  </w:style>
  <w:style w:type="table" w:styleId="a4">
    <w:name w:val="Table Grid"/>
    <w:basedOn w:val="a1"/>
    <w:uiPriority w:val="59"/>
    <w:rsid w:val="00E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0"/>
    <w:rsid w:val="00EC12F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12F3"/>
    <w:pPr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Theme="minorHAnsi" w:cstheme="minorBidi"/>
      <w:kern w:val="0"/>
      <w:sz w:val="23"/>
      <w:szCs w:val="23"/>
      <w:lang w:val="ru-RU" w:eastAsia="en-US" w:bidi="ar-SA"/>
    </w:rPr>
  </w:style>
  <w:style w:type="character" w:customStyle="1" w:styleId="2">
    <w:name w:val="Основной текст (2)_"/>
    <w:link w:val="20"/>
    <w:rsid w:val="00EC12F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2F3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Theme="minorHAnsi" w:cstheme="minorBidi"/>
      <w:b/>
      <w:bCs/>
      <w:kern w:val="0"/>
      <w:sz w:val="23"/>
      <w:szCs w:val="23"/>
      <w:lang w:val="ru-RU" w:eastAsia="en-US" w:bidi="ar-SA"/>
    </w:rPr>
  </w:style>
  <w:style w:type="character" w:styleId="a6">
    <w:name w:val="Hyperlink"/>
    <w:uiPriority w:val="99"/>
    <w:unhideWhenUsed/>
    <w:rsid w:val="00EC12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2F3"/>
  </w:style>
  <w:style w:type="character" w:customStyle="1" w:styleId="wmi-callto">
    <w:name w:val="wmi-callto"/>
    <w:basedOn w:val="a0"/>
    <w:rsid w:val="00EC12F3"/>
  </w:style>
  <w:style w:type="paragraph" w:styleId="a7">
    <w:name w:val="Body Text Indent"/>
    <w:basedOn w:val="a"/>
    <w:link w:val="a8"/>
    <w:semiHidden/>
    <w:rsid w:val="00E67CB2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E67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7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etpsy.ru/2011/01/solodovnik-v-a-vliyanie-internet-komm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a.ale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abrikkocc</cp:lastModifiedBy>
  <cp:revision>2</cp:revision>
  <cp:lastPrinted>2013-02-02T05:28:00Z</cp:lastPrinted>
  <dcterms:created xsi:type="dcterms:W3CDTF">2015-03-09T15:23:00Z</dcterms:created>
  <dcterms:modified xsi:type="dcterms:W3CDTF">2015-03-09T15:23:00Z</dcterms:modified>
</cp:coreProperties>
</file>