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F" w:rsidRPr="00FF2AC3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4C499F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031229" w:rsidRDefault="00031229" w:rsidP="0022119C">
      <w:pPr>
        <w:jc w:val="center"/>
        <w:rPr>
          <w:color w:val="000000"/>
        </w:rPr>
      </w:pPr>
      <w:r w:rsidRPr="00031229">
        <w:rPr>
          <w:color w:val="000000"/>
        </w:rPr>
        <w:t xml:space="preserve">Университет информационных технологий и навыков </w:t>
      </w:r>
    </w:p>
    <w:p w:rsidR="00031229" w:rsidRPr="006F736D" w:rsidRDefault="00031229" w:rsidP="0022119C">
      <w:pPr>
        <w:jc w:val="center"/>
      </w:pPr>
      <w:r w:rsidRPr="00031229">
        <w:rPr>
          <w:color w:val="000000"/>
        </w:rPr>
        <w:t>Факультет педагогики и укрепления здоровья</w:t>
      </w:r>
      <w:r w:rsidR="006F736D">
        <w:rPr>
          <w:color w:val="000000"/>
        </w:rPr>
        <w:t xml:space="preserve"> </w:t>
      </w:r>
      <w:r w:rsidR="006F736D" w:rsidRPr="006F736D">
        <w:t>(</w:t>
      </w:r>
      <w:r w:rsidRPr="006F736D">
        <w:t>Лодзь, Польша</w:t>
      </w:r>
      <w:r w:rsidR="006F736D" w:rsidRPr="006F736D">
        <w:t>)</w:t>
      </w:r>
    </w:p>
    <w:p w:rsidR="00031229" w:rsidRPr="006F736D" w:rsidRDefault="00031229" w:rsidP="0022119C">
      <w:pPr>
        <w:jc w:val="center"/>
      </w:pPr>
      <w:r w:rsidRPr="006F736D">
        <w:t>Бурятский республиканский институт образовательной политики</w:t>
      </w:r>
    </w:p>
    <w:p w:rsidR="00031229" w:rsidRPr="006F736D" w:rsidRDefault="00031229" w:rsidP="0022119C">
      <w:pPr>
        <w:jc w:val="center"/>
      </w:pPr>
      <w:r w:rsidRPr="006F736D">
        <w:t xml:space="preserve">Департамент по образованию Администрации Волгограда </w:t>
      </w:r>
    </w:p>
    <w:p w:rsidR="004C499F" w:rsidRPr="006F736D" w:rsidRDefault="004C499F" w:rsidP="0022119C">
      <w:pPr>
        <w:jc w:val="center"/>
      </w:pPr>
      <w:r w:rsidRPr="006F736D">
        <w:t>ЧОУ ДПО Образовательный центр «Открытое образование»</w:t>
      </w:r>
    </w:p>
    <w:p w:rsidR="00031229" w:rsidRPr="006F736D" w:rsidRDefault="00031229" w:rsidP="0022119C">
      <w:pPr>
        <w:jc w:val="center"/>
      </w:pPr>
      <w:r w:rsidRPr="006F736D">
        <w:t>Специальная коррекционная общеобразовательная школа № 3 VIII вида (</w:t>
      </w:r>
      <w:r w:rsidR="006F736D" w:rsidRPr="006F736D">
        <w:t>г</w:t>
      </w:r>
      <w:proofErr w:type="gramStart"/>
      <w:r w:rsidR="006F736D" w:rsidRPr="006F736D">
        <w:t>.</w:t>
      </w:r>
      <w:r w:rsidRPr="006F736D">
        <w:t>У</w:t>
      </w:r>
      <w:proofErr w:type="gramEnd"/>
      <w:r w:rsidRPr="006F736D">
        <w:t>лан-Удэ)</w:t>
      </w: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2119C" w:rsidRPr="00FF2AC3" w:rsidRDefault="00031229" w:rsidP="00031229">
      <w:pPr>
        <w:jc w:val="center"/>
        <w:rPr>
          <w:b/>
          <w:bCs/>
          <w:color w:val="000000"/>
        </w:rPr>
      </w:pPr>
      <w:r>
        <w:rPr>
          <w:color w:val="000000"/>
        </w:rPr>
        <w:t>проводят</w:t>
      </w:r>
    </w:p>
    <w:p w:rsidR="00031229" w:rsidRPr="00031229" w:rsidRDefault="00031229" w:rsidP="00031229">
      <w:pPr>
        <w:jc w:val="center"/>
        <w:rPr>
          <w:b/>
          <w:color w:val="000000"/>
          <w:sz w:val="32"/>
          <w:szCs w:val="32"/>
        </w:rPr>
      </w:pPr>
      <w:r w:rsidRPr="00031229">
        <w:rPr>
          <w:b/>
          <w:color w:val="000000"/>
          <w:sz w:val="32"/>
          <w:szCs w:val="32"/>
        </w:rPr>
        <w:t>29-30 ноября 2018 года</w:t>
      </w: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42CE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V</w:t>
      </w:r>
      <w:r w:rsidR="00AD7B4F">
        <w:rPr>
          <w:b/>
          <w:bCs/>
          <w:color w:val="000000"/>
          <w:sz w:val="40"/>
          <w:szCs w:val="40"/>
          <w:lang w:val="en-US"/>
        </w:rPr>
        <w:t>I</w:t>
      </w:r>
      <w:r w:rsidR="004F2C66">
        <w:rPr>
          <w:b/>
          <w:bCs/>
          <w:color w:val="000000"/>
          <w:sz w:val="40"/>
          <w:szCs w:val="40"/>
          <w:lang w:val="en-US"/>
        </w:rPr>
        <w:t>I</w:t>
      </w:r>
      <w:r w:rsidR="00A224D5">
        <w:rPr>
          <w:b/>
          <w:bCs/>
          <w:color w:val="000000"/>
          <w:sz w:val="40"/>
          <w:szCs w:val="40"/>
          <w:lang w:val="en-US"/>
        </w:rPr>
        <w:t>I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</w:t>
      </w:r>
      <w:r w:rsidR="00031229">
        <w:rPr>
          <w:b/>
          <w:bCs/>
          <w:color w:val="000000"/>
          <w:sz w:val="40"/>
          <w:szCs w:val="40"/>
        </w:rPr>
        <w:t xml:space="preserve">ую </w:t>
      </w:r>
      <w:r w:rsidR="0022119C" w:rsidRPr="000405BB">
        <w:rPr>
          <w:b/>
          <w:bCs/>
          <w:color w:val="000000"/>
          <w:sz w:val="40"/>
          <w:szCs w:val="40"/>
        </w:rPr>
        <w:t>научно-</w:t>
      </w:r>
      <w:r w:rsidR="00A224D5">
        <w:rPr>
          <w:b/>
          <w:bCs/>
          <w:color w:val="000000"/>
          <w:sz w:val="40"/>
          <w:szCs w:val="40"/>
        </w:rPr>
        <w:t>практическ</w:t>
      </w:r>
      <w:r w:rsidR="00031229">
        <w:rPr>
          <w:b/>
          <w:bCs/>
          <w:color w:val="000000"/>
          <w:sz w:val="40"/>
          <w:szCs w:val="40"/>
        </w:rPr>
        <w:t>ую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</w:t>
      </w:r>
      <w:r w:rsidR="00031229">
        <w:rPr>
          <w:b/>
          <w:bCs/>
          <w:color w:val="000000"/>
          <w:sz w:val="40"/>
          <w:szCs w:val="40"/>
        </w:rPr>
        <w:t>ю</w:t>
      </w:r>
    </w:p>
    <w:p w:rsidR="00FF2AC3" w:rsidRPr="000405BB" w:rsidRDefault="00FF2AC3" w:rsidP="0022119C">
      <w:pPr>
        <w:jc w:val="center"/>
        <w:rPr>
          <w:b/>
          <w:bCs/>
          <w:color w:val="000000"/>
          <w:sz w:val="40"/>
          <w:szCs w:val="40"/>
        </w:rPr>
      </w:pPr>
    </w:p>
    <w:p w:rsidR="0022119C" w:rsidRPr="00AE62BD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>Специальное образование</w:t>
      </w:r>
      <w:r w:rsidR="00A224D5">
        <w:rPr>
          <w:b/>
          <w:bCs/>
          <w:color w:val="000000"/>
          <w:sz w:val="40"/>
          <w:szCs w:val="40"/>
        </w:rPr>
        <w:t xml:space="preserve"> в меняющемся мире</w:t>
      </w:r>
      <w:r>
        <w:rPr>
          <w:b/>
          <w:bCs/>
          <w:color w:val="000000"/>
          <w:sz w:val="40"/>
          <w:szCs w:val="40"/>
        </w:rPr>
        <w:t>»</w:t>
      </w: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</w:p>
    <w:p w:rsidR="0022119C" w:rsidRPr="000405BB" w:rsidRDefault="0022119C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22119C" w:rsidRDefault="009E0A49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Организация</w:t>
      </w:r>
      <w:r w:rsidR="0022119C" w:rsidRPr="00FF2AC3">
        <w:rPr>
          <w:rFonts w:eastAsia="Arial"/>
        </w:rPr>
        <w:t xml:space="preserve"> коррекционно-развивающей среды</w:t>
      </w:r>
      <w:r>
        <w:rPr>
          <w:rFonts w:eastAsia="Arial"/>
        </w:rPr>
        <w:t xml:space="preserve"> для детей с ОВЗ</w:t>
      </w:r>
      <w:r w:rsidR="001867EF">
        <w:rPr>
          <w:rFonts w:eastAsia="Arial"/>
        </w:rPr>
        <w:t xml:space="preserve"> в контексте требований ФГОС.</w:t>
      </w:r>
    </w:p>
    <w:p w:rsidR="00A224D5" w:rsidRPr="00FF2AC3" w:rsidRDefault="00A224D5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Дополнительное образование детей с ОВЗ.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  <w:r w:rsidR="00FF5696">
        <w:rPr>
          <w:rFonts w:eastAsia="Arial"/>
        </w:rPr>
        <w:t>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Информационно-техническая поддержка образования лиц с   особым психофизическим развитием</w:t>
      </w:r>
      <w:r w:rsidR="00FF5696">
        <w:rPr>
          <w:rFonts w:eastAsia="Arial"/>
        </w:rPr>
        <w:t>.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Организационно-педагогические условия социализации </w:t>
      </w:r>
      <w:r w:rsidR="00EC0284">
        <w:rPr>
          <w:rFonts w:eastAsia="Arial"/>
        </w:rPr>
        <w:t>лиц</w:t>
      </w:r>
      <w:r w:rsidRPr="00FF2AC3">
        <w:rPr>
          <w:rFonts w:eastAsia="Arial"/>
        </w:rPr>
        <w:t xml:space="preserve"> с ограниченными возможностями здоровья</w:t>
      </w:r>
      <w:r w:rsidR="00FF5696">
        <w:rPr>
          <w:rFonts w:eastAsia="Arial"/>
        </w:rPr>
        <w:t>.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EC0284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Педагогические технологии обучения студентов-инвалидов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Проектирование </w:t>
      </w:r>
      <w:proofErr w:type="gramStart"/>
      <w:r w:rsidRPr="00FF2AC3">
        <w:rPr>
          <w:rFonts w:eastAsia="Arial"/>
        </w:rPr>
        <w:t>личностного</w:t>
      </w:r>
      <w:proofErr w:type="gramEnd"/>
      <w:r w:rsidRPr="00FF2AC3">
        <w:rPr>
          <w:rFonts w:eastAsia="Arial"/>
        </w:rPr>
        <w:t xml:space="preserve"> развития лиц с   особым психофизическим развитием</w:t>
      </w:r>
      <w:r w:rsidR="001A517C">
        <w:rPr>
          <w:rFonts w:eastAsia="Arial"/>
        </w:rPr>
        <w:t>.</w:t>
      </w:r>
    </w:p>
    <w:p w:rsidR="001A517C" w:rsidRPr="00FF2AC3" w:rsidRDefault="001A517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Проектирование индивидуального маршрута профессионально-личностного развития педагога</w:t>
      </w:r>
      <w:r w:rsidR="00FF5696" w:rsidRPr="00FF5696">
        <w:rPr>
          <w:rFonts w:eastAsia="Arial"/>
        </w:rPr>
        <w:t xml:space="preserve"> </w:t>
      </w:r>
      <w:r w:rsidR="00FF5696">
        <w:rPr>
          <w:rFonts w:eastAsia="Arial"/>
        </w:rPr>
        <w:t>детей с ОВЗ.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797A91" w:rsidRDefault="00797A91" w:rsidP="00407C62">
      <w:pPr>
        <w:jc w:val="both"/>
      </w:pPr>
    </w:p>
    <w:p w:rsidR="00797A91" w:rsidRDefault="00797A91" w:rsidP="00797A91">
      <w:pPr>
        <w:jc w:val="both"/>
        <w:rPr>
          <w:sz w:val="22"/>
          <w:szCs w:val="22"/>
        </w:rPr>
      </w:pPr>
      <w:proofErr w:type="spellStart"/>
      <w:r w:rsidRPr="00797A91">
        <w:rPr>
          <w:sz w:val="22"/>
          <w:szCs w:val="22"/>
        </w:rPr>
        <w:t>Эрве</w:t>
      </w:r>
      <w:proofErr w:type="spellEnd"/>
      <w:r w:rsidRPr="00797A91">
        <w:rPr>
          <w:sz w:val="22"/>
          <w:szCs w:val="22"/>
        </w:rPr>
        <w:t xml:space="preserve">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</w:t>
      </w:r>
      <w:proofErr w:type="spellStart"/>
      <w:r w:rsidRPr="00797A91">
        <w:rPr>
          <w:sz w:val="22"/>
          <w:szCs w:val="22"/>
        </w:rPr>
        <w:t>La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Nouvelle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Revue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de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l'ais</w:t>
      </w:r>
      <w:proofErr w:type="spellEnd"/>
      <w:r w:rsidRPr="00797A91">
        <w:rPr>
          <w:sz w:val="22"/>
          <w:szCs w:val="22"/>
        </w:rPr>
        <w:t>» ( «Новый журнал адаптационной образования»), г</w:t>
      </w:r>
      <w:proofErr w:type="gramStart"/>
      <w:r w:rsidRPr="00797A91">
        <w:rPr>
          <w:sz w:val="22"/>
          <w:szCs w:val="22"/>
        </w:rPr>
        <w:t xml:space="preserve">.. </w:t>
      </w:r>
      <w:proofErr w:type="gramEnd"/>
      <w:r w:rsidRPr="00797A91">
        <w:rPr>
          <w:sz w:val="22"/>
          <w:szCs w:val="22"/>
        </w:rPr>
        <w:t>Париж, Франция</w:t>
      </w:r>
    </w:p>
    <w:p w:rsidR="00407C62" w:rsidRDefault="00407C62" w:rsidP="00407C62">
      <w:pPr>
        <w:jc w:val="both"/>
      </w:pPr>
      <w:r w:rsidRPr="00407C62"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407C62" w:rsidRDefault="009342CE" w:rsidP="008A4CB0">
      <w:pPr>
        <w:jc w:val="both"/>
        <w:rPr>
          <w:szCs w:val="22"/>
        </w:rPr>
      </w:pPr>
      <w:proofErr w:type="spellStart"/>
      <w:r>
        <w:lastRenderedPageBreak/>
        <w:t>Быстрова</w:t>
      </w:r>
      <w:proofErr w:type="spellEnd"/>
      <w:r>
        <w:t xml:space="preserve"> Юлия Александровна, </w:t>
      </w:r>
      <w:r w:rsidR="0085172A" w:rsidRPr="0085172A">
        <w:t xml:space="preserve">доктор психологических наук, </w:t>
      </w:r>
      <w:r w:rsidR="00407C62" w:rsidRPr="00407C62">
        <w:t>Университет информационн</w:t>
      </w:r>
      <w:r w:rsidR="00407C62">
        <w:t>ых технологий и навыков (WSIU),</w:t>
      </w:r>
      <w:r w:rsidR="00407C62" w:rsidRPr="00407C62">
        <w:t xml:space="preserve"> Факультет педагогики и укрепления здоровья, Польша</w:t>
      </w:r>
      <w:r w:rsidR="00407C62" w:rsidRPr="00407C62">
        <w:rPr>
          <w:szCs w:val="22"/>
        </w:rPr>
        <w:t xml:space="preserve"> 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t xml:space="preserve">Сафронова Елена Михайловна – доктор </w:t>
      </w:r>
      <w:r w:rsidRPr="00AD2C59">
        <w:t>педагогических наук,</w:t>
      </w:r>
      <w:r>
        <w:t xml:space="preserve"> профессор</w:t>
      </w:r>
      <w:r w:rsidRPr="00AD2C59">
        <w:rPr>
          <w:sz w:val="22"/>
          <w:szCs w:val="22"/>
        </w:rPr>
        <w:t xml:space="preserve">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ВПО «ВГСПУ».</w:t>
      </w:r>
    </w:p>
    <w:p w:rsidR="00407C62" w:rsidRDefault="00407C62" w:rsidP="0085172A">
      <w:pPr>
        <w:jc w:val="both"/>
      </w:pPr>
      <w:r>
        <w:t>Синев Виктор Николаевич</w:t>
      </w:r>
      <w:proofErr w:type="gramStart"/>
      <w:r w:rsidRPr="00407C62">
        <w:t xml:space="preserve"> ,</w:t>
      </w:r>
      <w:proofErr w:type="gramEnd"/>
      <w:r w:rsidRPr="00407C62">
        <w:t xml:space="preserve"> Национальный педагогический университет </w:t>
      </w:r>
      <w:r>
        <w:t xml:space="preserve">им. </w:t>
      </w:r>
      <w:proofErr w:type="spellStart"/>
      <w:r>
        <w:t>Драгоманова</w:t>
      </w:r>
      <w:proofErr w:type="spellEnd"/>
      <w:r w:rsidRPr="00407C62">
        <w:t xml:space="preserve">, </w:t>
      </w:r>
      <w:r>
        <w:t xml:space="preserve"> </w:t>
      </w:r>
      <w:r w:rsidRPr="00407C62">
        <w:t xml:space="preserve"> директор Института, академик НАПН Украины, </w:t>
      </w:r>
      <w:r>
        <w:t xml:space="preserve">доктор педагогических наук, </w:t>
      </w:r>
      <w:r w:rsidRPr="00407C62">
        <w:t>проф</w:t>
      </w:r>
      <w:r>
        <w:t>ессор</w:t>
      </w:r>
      <w:r w:rsidRPr="00407C62">
        <w:t>, Украина</w:t>
      </w:r>
    </w:p>
    <w:p w:rsidR="00407C62" w:rsidRDefault="00407C62" w:rsidP="0085172A">
      <w:pPr>
        <w:jc w:val="both"/>
      </w:pPr>
      <w:proofErr w:type="spellStart"/>
      <w:r w:rsidRPr="00407C62">
        <w:t>Смолинский</w:t>
      </w:r>
      <w:proofErr w:type="spellEnd"/>
      <w:r w:rsidRPr="00407C62">
        <w:t xml:space="preserve"> Николай</w:t>
      </w:r>
      <w:r w:rsidR="00797A91">
        <w:t xml:space="preserve"> Владимирович</w:t>
      </w:r>
      <w:r w:rsidRPr="00407C62">
        <w:t>, Председатель Правления Фонда CEASC</w:t>
      </w:r>
    </w:p>
    <w:p w:rsidR="00407C62" w:rsidRDefault="00407C62" w:rsidP="00FF5696">
      <w:proofErr w:type="spellStart"/>
      <w:r w:rsidRPr="00407C62">
        <w:t>Хоппе</w:t>
      </w:r>
      <w:proofErr w:type="spellEnd"/>
      <w:r w:rsidRPr="00407C62">
        <w:t xml:space="preserve"> Людмила </w:t>
      </w:r>
      <w:proofErr w:type="spellStart"/>
      <w:r w:rsidRPr="00407C62">
        <w:t>Святославна</w:t>
      </w:r>
      <w:proofErr w:type="spellEnd"/>
      <w:r w:rsidRPr="00407C62">
        <w:t>, Университет Гумбольдта в Берлине, профессор, Германия</w:t>
      </w:r>
    </w:p>
    <w:p w:rsidR="00FF5696" w:rsidRPr="002331FB" w:rsidRDefault="00AD7B4F" w:rsidP="00FF5696"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>
        <w:t>, доцент</w:t>
      </w:r>
      <w:r w:rsidR="00FF5696">
        <w:t>, р</w:t>
      </w:r>
      <w:r w:rsidR="00FF5696" w:rsidRPr="002331FB">
        <w:t xml:space="preserve">ектор </w:t>
      </w:r>
    </w:p>
    <w:p w:rsidR="00FF5696" w:rsidRDefault="00FF5696" w:rsidP="00407C62">
      <w:r w:rsidRPr="002331FB">
        <w:t>ГАУ ДПО РБ «Бурятский республиканский институт</w:t>
      </w:r>
      <w:r w:rsidR="00407C62">
        <w:t xml:space="preserve"> </w:t>
      </w:r>
      <w:r w:rsidRPr="002331FB">
        <w:t>образовательной политики»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="002C4643" w:rsidRPr="002C4643">
        <w:rPr>
          <w:sz w:val="22"/>
          <w:szCs w:val="22"/>
        </w:rPr>
        <w:t>зам. директора по педагогической деятельности</w:t>
      </w:r>
      <w:r w:rsidR="002C4643"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  <w:r w:rsidR="006F736D">
        <w:rPr>
          <w:sz w:val="22"/>
          <w:szCs w:val="22"/>
        </w:rPr>
        <w:t>,</w:t>
      </w:r>
      <w:r w:rsidR="006F736D" w:rsidRPr="006F736D">
        <w:t xml:space="preserve"> </w:t>
      </w:r>
      <w:r w:rsidR="006F736D" w:rsidRPr="006F736D">
        <w:rPr>
          <w:sz w:val="22"/>
          <w:szCs w:val="22"/>
        </w:rPr>
        <w:t>учитель-логопед МОУ «Детский сад № 285 Красноармейского района Волгограда».</w:t>
      </w:r>
    </w:p>
    <w:p w:rsidR="001867EF" w:rsidRPr="00AD2C59" w:rsidRDefault="00DA4649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>Доронина Светлана Евгеньевна</w:t>
      </w:r>
      <w:r w:rsidR="001867EF">
        <w:rPr>
          <w:sz w:val="22"/>
          <w:szCs w:val="22"/>
        </w:rPr>
        <w:t xml:space="preserve"> – член </w:t>
      </w:r>
      <w:r w:rsidR="001867EF"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E80AF6" w:rsidRDefault="00E80AF6" w:rsidP="0022119C">
      <w:pPr>
        <w:tabs>
          <w:tab w:val="left" w:pos="360"/>
        </w:tabs>
        <w:jc w:val="both"/>
        <w:rPr>
          <w:b/>
          <w:highlight w:val="magenta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Pr="00AD2C59" w:rsidRDefault="00FC69DD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29</w:t>
      </w:r>
      <w:r w:rsidR="000143DC">
        <w:rPr>
          <w:b/>
          <w:sz w:val="22"/>
          <w:szCs w:val="22"/>
        </w:rPr>
        <w:t xml:space="preserve"> ноября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</w:t>
      </w:r>
      <w:r>
        <w:rPr>
          <w:sz w:val="22"/>
          <w:szCs w:val="22"/>
        </w:rPr>
        <w:t xml:space="preserve"> (с </w:t>
      </w:r>
      <w:proofErr w:type="spellStart"/>
      <w:r>
        <w:rPr>
          <w:sz w:val="22"/>
          <w:szCs w:val="22"/>
        </w:rPr>
        <w:t>видеотрансляцией</w:t>
      </w:r>
      <w:proofErr w:type="spellEnd"/>
      <w:r>
        <w:rPr>
          <w:sz w:val="22"/>
          <w:szCs w:val="22"/>
        </w:rPr>
        <w:t xml:space="preserve"> докладов)</w:t>
      </w:r>
      <w:r w:rsidR="004C499F">
        <w:rPr>
          <w:sz w:val="22"/>
          <w:szCs w:val="22"/>
        </w:rPr>
        <w:t>, Волгоград – Улан-Удэ</w:t>
      </w:r>
      <w:r>
        <w:rPr>
          <w:sz w:val="22"/>
          <w:szCs w:val="22"/>
        </w:rPr>
        <w:t xml:space="preserve"> </w:t>
      </w:r>
    </w:p>
    <w:p w:rsidR="00513852" w:rsidRDefault="00407C62" w:rsidP="0022119C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30</w:t>
      </w:r>
      <w:r w:rsidR="000143DC">
        <w:rPr>
          <w:b/>
          <w:sz w:val="22"/>
          <w:szCs w:val="22"/>
        </w:rPr>
        <w:t xml:space="preserve"> ноября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</w:t>
      </w:r>
      <w:r w:rsidR="00FC69DD">
        <w:rPr>
          <w:sz w:val="22"/>
          <w:szCs w:val="22"/>
        </w:rPr>
        <w:t>, Волгоградской области, Р. Бурятия)</w:t>
      </w:r>
      <w:r w:rsidR="00AD7B4F">
        <w:rPr>
          <w:sz w:val="22"/>
          <w:szCs w:val="22"/>
        </w:rPr>
        <w:t xml:space="preserve"> </w:t>
      </w:r>
      <w:proofErr w:type="gramEnd"/>
    </w:p>
    <w:p w:rsidR="007A1D26" w:rsidRPr="00AD2C59" w:rsidRDefault="007A1D26" w:rsidP="0022119C">
      <w:pPr>
        <w:tabs>
          <w:tab w:val="left" w:pos="360"/>
        </w:tabs>
        <w:jc w:val="both"/>
        <w:rPr>
          <w:sz w:val="22"/>
          <w:szCs w:val="22"/>
        </w:rPr>
      </w:pPr>
    </w:p>
    <w:p w:rsidR="00513852" w:rsidRPr="00AD2C59" w:rsidRDefault="00513852" w:rsidP="0022119C">
      <w:pPr>
        <w:jc w:val="both"/>
        <w:rPr>
          <w:b/>
        </w:rPr>
      </w:pPr>
      <w:r w:rsidRPr="00FF2AC3">
        <w:rPr>
          <w:b/>
          <w:highlight w:val="magenta"/>
        </w:rPr>
        <w:t>Регистрация участников</w:t>
      </w:r>
    </w:p>
    <w:p w:rsidR="00CC61CC" w:rsidRDefault="0022119C" w:rsidP="0022119C">
      <w:pPr>
        <w:jc w:val="both"/>
        <w:rPr>
          <w:b/>
          <w:sz w:val="22"/>
          <w:szCs w:val="22"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513852" w:rsidRPr="00AD2C59">
        <w:rPr>
          <w:sz w:val="22"/>
          <w:szCs w:val="22"/>
        </w:rPr>
        <w:t>научно-</w:t>
      </w:r>
      <w:r w:rsidR="004C499F">
        <w:rPr>
          <w:sz w:val="22"/>
          <w:szCs w:val="22"/>
        </w:rPr>
        <w:t>практической</w:t>
      </w:r>
      <w:r w:rsidR="00513852" w:rsidRPr="00AD2C59">
        <w:rPr>
          <w:sz w:val="22"/>
          <w:szCs w:val="22"/>
        </w:rPr>
        <w:t xml:space="preserve">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</w:t>
      </w:r>
      <w:proofErr w:type="gramEnd"/>
      <w:r w:rsidR="00F013A4">
        <w:rPr>
          <w:b/>
          <w:sz w:val="22"/>
          <w:szCs w:val="22"/>
        </w:rPr>
        <w:t xml:space="preserve">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7151B7">
        <w:rPr>
          <w:b/>
          <w:sz w:val="22"/>
          <w:szCs w:val="22"/>
        </w:rPr>
        <w:t>8</w:t>
      </w:r>
      <w:r w:rsidR="00F013A4" w:rsidRPr="00F013A4">
        <w:rPr>
          <w:b/>
          <w:sz w:val="22"/>
          <w:szCs w:val="22"/>
        </w:rPr>
        <w:t>»</w:t>
      </w:r>
    </w:p>
    <w:p w:rsidR="00CC61CC" w:rsidRDefault="00CC61CC" w:rsidP="0022119C">
      <w:pPr>
        <w:jc w:val="both"/>
        <w:rPr>
          <w:b/>
          <w:sz w:val="22"/>
          <w:szCs w:val="22"/>
        </w:rPr>
      </w:pPr>
    </w:p>
    <w:p w:rsidR="00CC61CC" w:rsidRDefault="00CC61CC" w:rsidP="0022119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Организационный взнос </w:t>
      </w:r>
      <w:r>
        <w:rPr>
          <w:sz w:val="22"/>
          <w:szCs w:val="22"/>
        </w:rPr>
        <w:t xml:space="preserve">оплачивается на счет ВРОО «ППСПД» и составляет 500 рублей (получение раздаточных материалов, сертификата </w:t>
      </w:r>
      <w:proofErr w:type="gramStart"/>
      <w:r>
        <w:rPr>
          <w:sz w:val="22"/>
          <w:szCs w:val="22"/>
        </w:rPr>
        <w:t>участника/организатора мастер-класса/модератора дискуссионной площадки</w:t>
      </w:r>
      <w:proofErr w:type="gramEnd"/>
      <w:r>
        <w:rPr>
          <w:sz w:val="22"/>
          <w:szCs w:val="22"/>
        </w:rPr>
        <w:t xml:space="preserve"> и др.)</w:t>
      </w:r>
    </w:p>
    <w:p w:rsidR="00CC61CC" w:rsidRPr="00CC61CC" w:rsidRDefault="00CC61CC" w:rsidP="00CC61CC">
      <w:pPr>
        <w:rPr>
          <w:b/>
        </w:rPr>
      </w:pPr>
      <w:r w:rsidRPr="00CC61CC">
        <w:rPr>
          <w:b/>
        </w:rPr>
        <w:t>Реквизиты</w:t>
      </w:r>
    </w:p>
    <w:p w:rsidR="00CC61CC" w:rsidRDefault="00CC61CC" w:rsidP="00CC61CC">
      <w:r>
        <w:t>Филиал "Бизнес" ПАО "</w:t>
      </w:r>
      <w:proofErr w:type="spellStart"/>
      <w:r>
        <w:t>Совкомбанк</w:t>
      </w:r>
      <w:proofErr w:type="spellEnd"/>
      <w:r>
        <w:t>", г</w:t>
      </w:r>
      <w:proofErr w:type="gramStart"/>
      <w:r>
        <w:t>.М</w:t>
      </w:r>
      <w:proofErr w:type="gramEnd"/>
      <w:r>
        <w:t xml:space="preserve">осква  Адрес; 123100, г.Москва, Краснопресненская </w:t>
      </w:r>
      <w:proofErr w:type="spellStart"/>
      <w:r>
        <w:t>наб</w:t>
      </w:r>
      <w:proofErr w:type="spellEnd"/>
      <w:r>
        <w:t>., д.14, стр.1</w:t>
      </w:r>
    </w:p>
    <w:p w:rsidR="00CC61CC" w:rsidRDefault="00CC61CC" w:rsidP="00CC61CC">
      <w:r>
        <w:t>ИНН 4401116480  КПП 770343002</w:t>
      </w:r>
    </w:p>
    <w:p w:rsidR="00CC61CC" w:rsidRDefault="00CC61CC" w:rsidP="00CC61CC">
      <w:r w:rsidRPr="41F3A24D">
        <w:rPr>
          <w:rFonts w:cs="Calibri"/>
        </w:rPr>
        <w:t xml:space="preserve"> </w:t>
      </w:r>
      <w:r>
        <w:t xml:space="preserve">БИК 044525058 </w:t>
      </w:r>
    </w:p>
    <w:p w:rsidR="00CC61CC" w:rsidRDefault="00CC61CC" w:rsidP="00CC61CC">
      <w:proofErr w:type="spellStart"/>
      <w:r>
        <w:t>кор.счет</w:t>
      </w:r>
      <w:proofErr w:type="spellEnd"/>
      <w: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>
        <w:t>.М</w:t>
      </w:r>
      <w:proofErr w:type="gramEnd"/>
      <w:r>
        <w:t>осква</w:t>
      </w:r>
    </w:p>
    <w:p w:rsidR="00CC61CC" w:rsidRDefault="00CC61CC" w:rsidP="00CC61CC">
      <w:r w:rsidRPr="41F3A24D">
        <w:rPr>
          <w:b/>
          <w:bCs/>
        </w:rPr>
        <w:lastRenderedPageBreak/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>
        <w:t xml:space="preserve"> (ВРОО «ППСПД") </w:t>
      </w:r>
    </w:p>
    <w:p w:rsidR="00CC61CC" w:rsidRDefault="00CC61CC" w:rsidP="00CC61CC">
      <w:r>
        <w:t xml:space="preserve">ИНН 3443100553, КПП 344301001, </w:t>
      </w:r>
    </w:p>
    <w:p w:rsidR="00CC61CC" w:rsidRDefault="00CC61CC" w:rsidP="00CC61CC">
      <w:proofErr w:type="spellStart"/>
      <w:proofErr w:type="gramStart"/>
      <w:r w:rsidRPr="41F3A24D">
        <w:rPr>
          <w:b/>
          <w:bCs/>
        </w:rPr>
        <w:t>р</w:t>
      </w:r>
      <w:proofErr w:type="spellEnd"/>
      <w:proofErr w:type="gramEnd"/>
      <w:r w:rsidRPr="41F3A24D">
        <w:rPr>
          <w:b/>
          <w:bCs/>
        </w:rPr>
        <w:t>/счет № 40703810411010214017</w:t>
      </w:r>
    </w:p>
    <w:p w:rsidR="00CC61CC" w:rsidRDefault="00CC61CC" w:rsidP="00CC61CC">
      <w:pPr>
        <w:jc w:val="both"/>
      </w:pPr>
      <w:r w:rsidRPr="41F3A24D">
        <w:rPr>
          <w:u w:val="single"/>
        </w:rPr>
        <w:t>НАЗНАЧЕНИЕ ПЛАТЕЖА</w:t>
      </w:r>
      <w:r>
        <w:t xml:space="preserve">:  Оплата за участие в </w:t>
      </w:r>
      <w:proofErr w:type="spellStart"/>
      <w:r>
        <w:t>семинаре_Ф.И.О</w:t>
      </w:r>
      <w:proofErr w:type="spellEnd"/>
      <w:r>
        <w:t>.</w:t>
      </w:r>
    </w:p>
    <w:p w:rsidR="00CC61CC" w:rsidRDefault="00CC61CC" w:rsidP="00CC61CC">
      <w:pPr>
        <w:jc w:val="both"/>
      </w:pPr>
    </w:p>
    <w:p w:rsidR="0012463D" w:rsidRDefault="00CC61CC" w:rsidP="0022119C">
      <w:pPr>
        <w:rPr>
          <w:sz w:val="22"/>
          <w:szCs w:val="22"/>
        </w:rPr>
      </w:pPr>
      <w:r>
        <w:rPr>
          <w:sz w:val="22"/>
          <w:szCs w:val="22"/>
        </w:rPr>
        <w:t xml:space="preserve">По итогам проведения семинара планируется выпуск сборника статей. Стоимость 1 страницы </w:t>
      </w:r>
      <w:r w:rsidR="000143DC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 180 рублей.</w:t>
      </w:r>
    </w:p>
    <w:p w:rsidR="00CC61CC" w:rsidRPr="00CC61CC" w:rsidRDefault="00CC61CC" w:rsidP="00CC61CC">
      <w:pPr>
        <w:pStyle w:val="a4"/>
        <w:rPr>
          <w:b/>
          <w:color w:val="000000"/>
          <w:sz w:val="27"/>
          <w:szCs w:val="27"/>
        </w:rPr>
      </w:pPr>
      <w:r w:rsidRPr="00CC61CC">
        <w:rPr>
          <w:b/>
          <w:color w:val="000000"/>
          <w:sz w:val="27"/>
          <w:szCs w:val="27"/>
        </w:rPr>
        <w:t>Требования к оформлению материалов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публикации принимаются статьи в объёме не менее 5 страниц машинописного текста.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набора текста формул и таблиц следует использовать редактор </w:t>
      </w:r>
      <w:proofErr w:type="spellStart"/>
      <w:r>
        <w:rPr>
          <w:color w:val="000000"/>
          <w:sz w:val="27"/>
          <w:szCs w:val="27"/>
        </w:rPr>
        <w:t>MicrosoftWord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 xml:space="preserve">. Параметры текстового редактора: все поля по 2 см.,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, размер 14; межстрочный интервал – 1,5; выравнивание по ширине; абзацный отступ 1 см; ориентация листа – книжная. 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рисунки и таблицы, должны быть пронумерованы и снабжены названиями или подрисуночными подписями.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Оформление заголовка на русском языке (прописными, жирными буквами, выравнивание по центру строки)– НАЗВАНИЕ СТАТЬИ; на следующей строке (шрифт жирный курсив, выравнивание по правому краю) – Ф.И.О. автора статьи полностью; на следующей строке (шрифт, курсив, выравнивание по правому краю) – название организации, город или должность, место работы, город (сокращения не допускаются);</w:t>
      </w:r>
      <w:proofErr w:type="gramEnd"/>
      <w:r>
        <w:rPr>
          <w:color w:val="000000"/>
          <w:sz w:val="27"/>
          <w:szCs w:val="27"/>
        </w:rPr>
        <w:t xml:space="preserve"> на следующей строке (шрифт, курсив, выравнивание по правому краю) -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для контактов. Если авторов статьи несколько, то информация повторяется для каждого автора. 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1 строку – аннотацию и ключевые слова  на русском языке.</w:t>
      </w:r>
    </w:p>
    <w:p w:rsidR="00CC61CC" w:rsidRDefault="00CC61CC" w:rsidP="00CC61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Через 1 строку – те</w:t>
      </w:r>
      <w:proofErr w:type="gramStart"/>
      <w:r>
        <w:rPr>
          <w:color w:val="000000"/>
          <w:sz w:val="27"/>
          <w:szCs w:val="27"/>
        </w:rPr>
        <w:t>кст ст</w:t>
      </w:r>
      <w:proofErr w:type="gramEnd"/>
      <w:r>
        <w:rPr>
          <w:color w:val="000000"/>
          <w:sz w:val="27"/>
          <w:szCs w:val="27"/>
        </w:rPr>
        <w:t xml:space="preserve">атьи. Через 1 строку от текста – надпись: «Список литературы». 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7.0.5 – 2008 (пример оформления). Ссылки в тексте на соответствующий источник из списка литературы оформляется в квадратных скобках, например, [1,с.277].  </w:t>
      </w:r>
    </w:p>
    <w:p w:rsidR="0012463D" w:rsidRDefault="00CC61CC" w:rsidP="00CC61CC">
      <w:pPr>
        <w:pStyle w:val="a4"/>
        <w:rPr>
          <w:b/>
          <w:bCs/>
          <w:sz w:val="22"/>
          <w:szCs w:val="22"/>
          <w:highlight w:val="magenta"/>
        </w:rPr>
      </w:pPr>
      <w:r>
        <w:rPr>
          <w:color w:val="000000"/>
          <w:sz w:val="27"/>
          <w:szCs w:val="27"/>
        </w:rPr>
        <w:t xml:space="preserve"> </w:t>
      </w:r>
      <w:r w:rsidR="005C15D0">
        <w:rPr>
          <w:b/>
          <w:bCs/>
          <w:sz w:val="22"/>
          <w:szCs w:val="22"/>
          <w:highlight w:val="magenta"/>
        </w:rPr>
        <w:t>ЗАЯВКА УЧАСТНИКА</w:t>
      </w: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Имя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Default="005C15D0" w:rsidP="005C15D0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  <w:r w:rsidRPr="005C15D0">
              <w:rPr>
                <w:rFonts w:ascii="Times New Roman" w:hAnsi="Times New Roman"/>
              </w:rPr>
              <w:lastRenderedPageBreak/>
              <w:t xml:space="preserve">Место работы </w:t>
            </w:r>
            <w:r w:rsidRPr="005C15D0"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5C15D0">
              <w:rPr>
                <w:rFonts w:ascii="Times New Roman" w:hAnsi="Times New Roman"/>
              </w:rPr>
              <w:t>Е</w:t>
            </w:r>
            <w:proofErr w:type="gramEnd"/>
            <w:r w:rsidRPr="005C15D0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Участник (предоставление доклада, тезисов и др.)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Слушатель  </w:t>
            </w:r>
          </w:p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(получение сертификата)</w:t>
            </w: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CC61CC" w:rsidRPr="005C15D0" w:rsidTr="005C15D0">
        <w:tc>
          <w:tcPr>
            <w:tcW w:w="4785" w:type="dxa"/>
          </w:tcPr>
          <w:p w:rsidR="00CC61CC" w:rsidRPr="005C15D0" w:rsidRDefault="00CC61CC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участия </w:t>
            </w:r>
          </w:p>
        </w:tc>
        <w:tc>
          <w:tcPr>
            <w:tcW w:w="4786" w:type="dxa"/>
            <w:gridSpan w:val="2"/>
          </w:tcPr>
          <w:p w:rsidR="00CC61CC" w:rsidRDefault="00CC61CC" w:rsidP="00C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участника</w:t>
            </w:r>
          </w:p>
          <w:p w:rsidR="00CC61CC" w:rsidRDefault="00CC61CC" w:rsidP="00C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 мастер-класса</w:t>
            </w:r>
          </w:p>
          <w:p w:rsidR="00CC61CC" w:rsidRDefault="00CC61CC" w:rsidP="00CC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Модератор  дискуссионной площадки </w:t>
            </w:r>
          </w:p>
          <w:p w:rsidR="00CC61CC" w:rsidRPr="005C15D0" w:rsidRDefault="00CC61CC" w:rsidP="00CC61CC">
            <w:pPr>
              <w:rPr>
                <w:b/>
                <w:bCs/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другое____________________</w:t>
            </w:r>
          </w:p>
        </w:tc>
      </w:tr>
    </w:tbl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5C15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5C15D0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31229"/>
    <w:rsid w:val="000405BB"/>
    <w:rsid w:val="000733C4"/>
    <w:rsid w:val="000865C2"/>
    <w:rsid w:val="000E26CE"/>
    <w:rsid w:val="0010266A"/>
    <w:rsid w:val="0012463D"/>
    <w:rsid w:val="00130BFD"/>
    <w:rsid w:val="001867EF"/>
    <w:rsid w:val="001925D8"/>
    <w:rsid w:val="00196995"/>
    <w:rsid w:val="001A517C"/>
    <w:rsid w:val="0022119C"/>
    <w:rsid w:val="002313C1"/>
    <w:rsid w:val="0025672E"/>
    <w:rsid w:val="002C4643"/>
    <w:rsid w:val="002D05AD"/>
    <w:rsid w:val="002E76BB"/>
    <w:rsid w:val="00387265"/>
    <w:rsid w:val="003A69C2"/>
    <w:rsid w:val="003B25C3"/>
    <w:rsid w:val="003C7639"/>
    <w:rsid w:val="003D0196"/>
    <w:rsid w:val="003D72F2"/>
    <w:rsid w:val="003E0193"/>
    <w:rsid w:val="00407C62"/>
    <w:rsid w:val="00415F1A"/>
    <w:rsid w:val="00450278"/>
    <w:rsid w:val="00462A53"/>
    <w:rsid w:val="00497FEF"/>
    <w:rsid w:val="004C499F"/>
    <w:rsid w:val="004C6D43"/>
    <w:rsid w:val="004F2C66"/>
    <w:rsid w:val="00513852"/>
    <w:rsid w:val="00520DC4"/>
    <w:rsid w:val="00531A41"/>
    <w:rsid w:val="005332F8"/>
    <w:rsid w:val="00543AB4"/>
    <w:rsid w:val="00591A79"/>
    <w:rsid w:val="005A1B88"/>
    <w:rsid w:val="005A5CDD"/>
    <w:rsid w:val="005C03DB"/>
    <w:rsid w:val="005C15D0"/>
    <w:rsid w:val="005C2514"/>
    <w:rsid w:val="00611A4C"/>
    <w:rsid w:val="00613ADF"/>
    <w:rsid w:val="006A1C31"/>
    <w:rsid w:val="006C3C6E"/>
    <w:rsid w:val="006D1F3F"/>
    <w:rsid w:val="006D648A"/>
    <w:rsid w:val="006D6D52"/>
    <w:rsid w:val="006F736D"/>
    <w:rsid w:val="007151B7"/>
    <w:rsid w:val="00783EED"/>
    <w:rsid w:val="00797A91"/>
    <w:rsid w:val="007A1D26"/>
    <w:rsid w:val="007F2FA4"/>
    <w:rsid w:val="008239F2"/>
    <w:rsid w:val="008347F1"/>
    <w:rsid w:val="00844E97"/>
    <w:rsid w:val="0085172A"/>
    <w:rsid w:val="0086289B"/>
    <w:rsid w:val="008A4CB0"/>
    <w:rsid w:val="008F0795"/>
    <w:rsid w:val="008F4831"/>
    <w:rsid w:val="00903567"/>
    <w:rsid w:val="0091601D"/>
    <w:rsid w:val="00916086"/>
    <w:rsid w:val="009342CE"/>
    <w:rsid w:val="00964582"/>
    <w:rsid w:val="0097240A"/>
    <w:rsid w:val="00987085"/>
    <w:rsid w:val="00993E89"/>
    <w:rsid w:val="009E0A49"/>
    <w:rsid w:val="009E2AD7"/>
    <w:rsid w:val="009F0E84"/>
    <w:rsid w:val="00A15EA6"/>
    <w:rsid w:val="00A224D5"/>
    <w:rsid w:val="00A62663"/>
    <w:rsid w:val="00AD2C59"/>
    <w:rsid w:val="00AD7B4F"/>
    <w:rsid w:val="00AE62BD"/>
    <w:rsid w:val="00AE77C9"/>
    <w:rsid w:val="00B015D9"/>
    <w:rsid w:val="00B57837"/>
    <w:rsid w:val="00B57A66"/>
    <w:rsid w:val="00B660A8"/>
    <w:rsid w:val="00B7375F"/>
    <w:rsid w:val="00BA49C4"/>
    <w:rsid w:val="00C4722C"/>
    <w:rsid w:val="00C76313"/>
    <w:rsid w:val="00CB72F7"/>
    <w:rsid w:val="00CC25F4"/>
    <w:rsid w:val="00CC61CC"/>
    <w:rsid w:val="00CD0F28"/>
    <w:rsid w:val="00CD36D0"/>
    <w:rsid w:val="00CE051B"/>
    <w:rsid w:val="00D073BD"/>
    <w:rsid w:val="00D14DCA"/>
    <w:rsid w:val="00D5025B"/>
    <w:rsid w:val="00D72BFB"/>
    <w:rsid w:val="00D75141"/>
    <w:rsid w:val="00DA4649"/>
    <w:rsid w:val="00E20120"/>
    <w:rsid w:val="00E3325E"/>
    <w:rsid w:val="00E40BEB"/>
    <w:rsid w:val="00E43B17"/>
    <w:rsid w:val="00E458EA"/>
    <w:rsid w:val="00E80AF6"/>
    <w:rsid w:val="00EC0284"/>
    <w:rsid w:val="00EC672C"/>
    <w:rsid w:val="00ED000A"/>
    <w:rsid w:val="00F013A4"/>
    <w:rsid w:val="00F61D46"/>
    <w:rsid w:val="00F627F1"/>
    <w:rsid w:val="00FC5E49"/>
    <w:rsid w:val="00FC69DD"/>
    <w:rsid w:val="00FF2AC3"/>
    <w:rsid w:val="00FF436E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  <w:lang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  <w:style w:type="paragraph" w:customStyle="1" w:styleId="a7">
    <w:name w:val="Содержимое таблицы"/>
    <w:basedOn w:val="a"/>
    <w:rsid w:val="005C15D0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  <w:style w:type="table" w:styleId="a8">
    <w:name w:val="Table Grid"/>
    <w:basedOn w:val="a1"/>
    <w:uiPriority w:val="59"/>
    <w:rsid w:val="005C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098B-1248-4F59-AF39-D340E13A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2011-09-13T19:10:00Z</cp:lastPrinted>
  <dcterms:created xsi:type="dcterms:W3CDTF">2018-09-26T08:56:00Z</dcterms:created>
  <dcterms:modified xsi:type="dcterms:W3CDTF">2018-09-26T09:05:00Z</dcterms:modified>
</cp:coreProperties>
</file>