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5E" w:rsidRPr="00FF2AC3" w:rsidRDefault="00F07D5E" w:rsidP="00F07D5E">
      <w:pPr>
        <w:jc w:val="center"/>
        <w:rPr>
          <w:color w:val="000000"/>
        </w:rPr>
      </w:pPr>
      <w:r w:rsidRPr="00FF2AC3">
        <w:rPr>
          <w:color w:val="000000"/>
        </w:rPr>
        <w:t xml:space="preserve">Волгоградская региональная общественная организация </w:t>
      </w:r>
    </w:p>
    <w:p w:rsidR="00F07D5E" w:rsidRDefault="00F07D5E" w:rsidP="00F07D5E">
      <w:pPr>
        <w:jc w:val="center"/>
        <w:rPr>
          <w:color w:val="000000"/>
        </w:rPr>
      </w:pPr>
      <w:r w:rsidRPr="00FF2AC3">
        <w:rPr>
          <w:color w:val="000000"/>
        </w:rPr>
        <w:t>«Поддержка профессионального становления педагогов-дефектологов»</w:t>
      </w:r>
    </w:p>
    <w:p w:rsidR="00F07D5E" w:rsidRDefault="00F07D5E" w:rsidP="00F07D5E">
      <w:pPr>
        <w:jc w:val="center"/>
        <w:rPr>
          <w:color w:val="000000"/>
        </w:rPr>
      </w:pPr>
      <w:r>
        <w:rPr>
          <w:color w:val="000000"/>
        </w:rPr>
        <w:t>Автономная некоммерческая организация дополнительного профессионального образования «Поволжская гуманитарная академия»</w:t>
      </w:r>
    </w:p>
    <w:p w:rsidR="00F07D5E" w:rsidRDefault="00F07D5E" w:rsidP="00F07D5E">
      <w:pPr>
        <w:jc w:val="center"/>
        <w:rPr>
          <w:color w:val="000000"/>
        </w:rPr>
      </w:pPr>
      <w:proofErr w:type="spellStart"/>
      <w:r w:rsidRPr="007C3B1B">
        <w:rPr>
          <w:color w:val="000000"/>
        </w:rPr>
        <w:t>Каршинск</w:t>
      </w:r>
      <w:r>
        <w:rPr>
          <w:color w:val="000000"/>
        </w:rPr>
        <w:t>ий</w:t>
      </w:r>
      <w:proofErr w:type="spellEnd"/>
      <w:r w:rsidRPr="007C3B1B">
        <w:rPr>
          <w:color w:val="000000"/>
        </w:rPr>
        <w:t xml:space="preserve"> государственн</w:t>
      </w:r>
      <w:r>
        <w:rPr>
          <w:color w:val="000000"/>
        </w:rPr>
        <w:t>ый</w:t>
      </w:r>
      <w:r w:rsidRPr="007C3B1B">
        <w:rPr>
          <w:color w:val="000000"/>
        </w:rPr>
        <w:t xml:space="preserve"> университет, Республика Узбекистан.</w:t>
      </w:r>
    </w:p>
    <w:p w:rsidR="00F07D5E" w:rsidRDefault="00F07D5E" w:rsidP="00F07D5E">
      <w:pPr>
        <w:jc w:val="center"/>
        <w:rPr>
          <w:color w:val="000000"/>
        </w:rPr>
      </w:pPr>
      <w:r>
        <w:rPr>
          <w:color w:val="000000"/>
        </w:rPr>
        <w:t xml:space="preserve"> Департамент образования администрации Волгограда</w:t>
      </w:r>
    </w:p>
    <w:p w:rsidR="008244A8" w:rsidRDefault="008244A8" w:rsidP="00CB2AD4">
      <w:pPr>
        <w:jc w:val="center"/>
        <w:rPr>
          <w:sz w:val="23"/>
          <w:szCs w:val="23"/>
        </w:rPr>
      </w:pPr>
    </w:p>
    <w:p w:rsidR="00CB2AD4" w:rsidRPr="00CB2AD4" w:rsidRDefault="00CB2AD4" w:rsidP="00CB2AD4">
      <w:pPr>
        <w:rPr>
          <w:sz w:val="27"/>
          <w:szCs w:val="27"/>
        </w:rPr>
      </w:pPr>
    </w:p>
    <w:p w:rsidR="00AF64F6" w:rsidRDefault="00F07D5E" w:rsidP="00CB2AD4">
      <w:pPr>
        <w:pStyle w:val="5"/>
        <w:jc w:val="center"/>
        <w:rPr>
          <w:sz w:val="24"/>
          <w:szCs w:val="24"/>
        </w:rPr>
      </w:pPr>
      <w:r>
        <w:rPr>
          <w:sz w:val="24"/>
          <w:szCs w:val="24"/>
        </w:rPr>
        <w:t xml:space="preserve">приглашают принять участие </w:t>
      </w:r>
      <w:proofErr w:type="gramStart"/>
      <w:r>
        <w:rPr>
          <w:sz w:val="24"/>
          <w:szCs w:val="24"/>
        </w:rPr>
        <w:t>в</w:t>
      </w:r>
      <w:proofErr w:type="gramEnd"/>
    </w:p>
    <w:p w:rsidR="005D125B" w:rsidRPr="005C02FB" w:rsidRDefault="005D125B" w:rsidP="00CB2AD4">
      <w:pPr>
        <w:pStyle w:val="5"/>
        <w:jc w:val="center"/>
        <w:rPr>
          <w:sz w:val="24"/>
          <w:szCs w:val="24"/>
        </w:rPr>
      </w:pPr>
      <w:r>
        <w:rPr>
          <w:sz w:val="24"/>
          <w:szCs w:val="24"/>
        </w:rPr>
        <w:t>Международной конференции</w:t>
      </w:r>
    </w:p>
    <w:p w:rsidR="007A7B4E" w:rsidRDefault="005D125B" w:rsidP="00CB2AD4">
      <w:pPr>
        <w:pStyle w:val="5"/>
        <w:jc w:val="center"/>
        <w:rPr>
          <w:sz w:val="24"/>
          <w:szCs w:val="24"/>
        </w:rPr>
      </w:pPr>
      <w:r>
        <w:rPr>
          <w:sz w:val="24"/>
          <w:szCs w:val="24"/>
        </w:rPr>
        <w:t>«</w:t>
      </w:r>
      <w:r w:rsidRPr="005D125B">
        <w:rPr>
          <w:sz w:val="24"/>
          <w:szCs w:val="24"/>
        </w:rPr>
        <w:t>Технологи</w:t>
      </w:r>
      <w:r>
        <w:rPr>
          <w:sz w:val="24"/>
          <w:szCs w:val="24"/>
        </w:rPr>
        <w:t xml:space="preserve">и </w:t>
      </w:r>
      <w:r w:rsidRPr="005D125B">
        <w:rPr>
          <w:sz w:val="24"/>
          <w:szCs w:val="24"/>
        </w:rPr>
        <w:t>создания условий для социализации и адаптации детей с ограниченными возможностями здоровья</w:t>
      </w:r>
      <w:r>
        <w:rPr>
          <w:sz w:val="24"/>
          <w:szCs w:val="24"/>
        </w:rPr>
        <w:t>»</w:t>
      </w:r>
    </w:p>
    <w:p w:rsidR="00F07D5E" w:rsidRDefault="00F07D5E" w:rsidP="00CB2AD4">
      <w:pPr>
        <w:pStyle w:val="5"/>
        <w:jc w:val="center"/>
        <w:rPr>
          <w:sz w:val="24"/>
          <w:szCs w:val="24"/>
        </w:rPr>
      </w:pPr>
    </w:p>
    <w:p w:rsidR="007A7B4E" w:rsidRDefault="005D125B" w:rsidP="005D125B">
      <w:pPr>
        <w:pStyle w:val="5"/>
        <w:jc w:val="both"/>
      </w:pPr>
      <w:r>
        <w:rPr>
          <w:b w:val="0"/>
          <w:sz w:val="24"/>
          <w:szCs w:val="24"/>
        </w:rPr>
        <w:t xml:space="preserve"> </w:t>
      </w:r>
      <w:r w:rsidR="007A7B4E" w:rsidRPr="007A7B4E">
        <w:rPr>
          <w:sz w:val="28"/>
          <w:szCs w:val="28"/>
        </w:rPr>
        <w:t>Цель конференции</w:t>
      </w:r>
      <w:r>
        <w:rPr>
          <w:sz w:val="28"/>
          <w:szCs w:val="28"/>
        </w:rPr>
        <w:t xml:space="preserve">: </w:t>
      </w:r>
      <w:r w:rsidRPr="005D125B">
        <w:t xml:space="preserve">обобщение опыта научно-практической и инновационной деятельности </w:t>
      </w:r>
      <w:r>
        <w:t>в сфере проектирования и реализации т</w:t>
      </w:r>
      <w:r w:rsidRPr="005D125B">
        <w:t>ехнологи</w:t>
      </w:r>
      <w:r>
        <w:t>й</w:t>
      </w:r>
      <w:r w:rsidRPr="005D125B">
        <w:t xml:space="preserve"> создания условий для социализации и адаптации детей с ограниченными возможностями здоровья, п</w:t>
      </w:r>
      <w:r w:rsidR="00282017">
        <w:t>опуляризац</w:t>
      </w:r>
      <w:r w:rsidR="00282017" w:rsidRPr="00282017">
        <w:t>ия</w:t>
      </w:r>
      <w:r w:rsidR="007A7B4E">
        <w:t xml:space="preserve"> научно-исследовательской и научно-практической деятельности среди </w:t>
      </w:r>
      <w:r>
        <w:t xml:space="preserve"> участников образовательных отношений.</w:t>
      </w:r>
    </w:p>
    <w:p w:rsidR="007A7B4E" w:rsidRPr="00CD2401" w:rsidRDefault="007A7B4E" w:rsidP="007A7B4E">
      <w:pPr>
        <w:pStyle w:val="text-indenttext-justify0"/>
        <w:rPr>
          <w:b/>
          <w:sz w:val="28"/>
          <w:szCs w:val="28"/>
        </w:rPr>
      </w:pPr>
      <w:r w:rsidRPr="00CD2401">
        <w:rPr>
          <w:b/>
          <w:sz w:val="28"/>
          <w:szCs w:val="28"/>
        </w:rPr>
        <w:t xml:space="preserve">Задачи </w:t>
      </w:r>
      <w:r w:rsidR="00E939C9" w:rsidRPr="00CD2401">
        <w:rPr>
          <w:b/>
          <w:sz w:val="28"/>
          <w:szCs w:val="28"/>
        </w:rPr>
        <w:t>конференции</w:t>
      </w:r>
      <w:r w:rsidRPr="00CD2401">
        <w:rPr>
          <w:b/>
          <w:sz w:val="28"/>
          <w:szCs w:val="28"/>
        </w:rPr>
        <w:t>:</w:t>
      </w:r>
    </w:p>
    <w:p w:rsidR="00CD2401" w:rsidRDefault="007A7B4E" w:rsidP="009E5F71">
      <w:pPr>
        <w:pStyle w:val="text-indenttext-justify0"/>
        <w:numPr>
          <w:ilvl w:val="0"/>
          <w:numId w:val="7"/>
        </w:numPr>
      </w:pPr>
      <w:r w:rsidRPr="000D2C00">
        <w:t>выявление,</w:t>
      </w:r>
      <w:r w:rsidR="00282017" w:rsidRPr="000D2C00">
        <w:t xml:space="preserve"> </w:t>
      </w:r>
      <w:r w:rsidRPr="000D2C00">
        <w:t xml:space="preserve">развитие и стимулирование интереса </w:t>
      </w:r>
      <w:r w:rsidR="005D125B">
        <w:t>участников образовательных отношений</w:t>
      </w:r>
      <w:r w:rsidR="005D125B" w:rsidRPr="000D2C00">
        <w:t xml:space="preserve"> </w:t>
      </w:r>
      <w:r w:rsidRPr="000D2C00">
        <w:t>к исследовательской и проектной деятельности</w:t>
      </w:r>
      <w:r w:rsidR="005D125B" w:rsidRPr="005D125B">
        <w:t xml:space="preserve"> </w:t>
      </w:r>
      <w:r w:rsidR="005D125B">
        <w:t>в сфере проектирования и реализации т</w:t>
      </w:r>
      <w:r w:rsidR="005D125B" w:rsidRPr="005D125B">
        <w:t>ехнологи</w:t>
      </w:r>
      <w:r w:rsidR="005D125B">
        <w:t>й</w:t>
      </w:r>
      <w:r w:rsidR="005D125B" w:rsidRPr="005D125B">
        <w:t xml:space="preserve"> создания условий для социализации и адаптации детей с ограниченными возможностями здоровья</w:t>
      </w:r>
      <w:proofErr w:type="gramStart"/>
      <w:r w:rsidR="005D125B" w:rsidRPr="005D125B">
        <w:rPr>
          <w:sz w:val="20"/>
          <w:szCs w:val="20"/>
        </w:rPr>
        <w:t>,</w:t>
      </w:r>
      <w:r w:rsidRPr="000D2C00">
        <w:t xml:space="preserve">, </w:t>
      </w:r>
      <w:proofErr w:type="gramEnd"/>
      <w:r w:rsidRPr="000D2C00">
        <w:t>ориентация на практическое применение собственных исследований и создание общественно значимых проектов</w:t>
      </w:r>
      <w:r w:rsidR="0023687C" w:rsidRPr="000D2C00">
        <w:t>;</w:t>
      </w:r>
    </w:p>
    <w:p w:rsidR="00CD2401" w:rsidRDefault="0023687C" w:rsidP="009E5F71">
      <w:pPr>
        <w:pStyle w:val="text-indenttext-justify0"/>
        <w:numPr>
          <w:ilvl w:val="0"/>
          <w:numId w:val="7"/>
        </w:numPr>
      </w:pPr>
      <w:r w:rsidRPr="000D2C00">
        <w:t xml:space="preserve">повысить профессиональную компетентность преподавателей, руководителей </w:t>
      </w:r>
      <w:proofErr w:type="gramStart"/>
      <w:r w:rsidRPr="000D2C00">
        <w:t>научно-исследовательской</w:t>
      </w:r>
      <w:proofErr w:type="gramEnd"/>
      <w:r w:rsidRPr="000D2C00">
        <w:t xml:space="preserve"> деятельности </w:t>
      </w:r>
      <w:r w:rsidR="005D125B">
        <w:t>участников образовательных отношений</w:t>
      </w:r>
      <w:r w:rsidRPr="000D2C00">
        <w:t>;</w:t>
      </w:r>
    </w:p>
    <w:p w:rsidR="00FC13EC" w:rsidRDefault="0023687C" w:rsidP="009E5F71">
      <w:pPr>
        <w:pStyle w:val="text-indenttext-justify0"/>
        <w:numPr>
          <w:ilvl w:val="0"/>
          <w:numId w:val="7"/>
        </w:numPr>
      </w:pPr>
      <w:r w:rsidRPr="000D2C00">
        <w:t>с</w:t>
      </w:r>
      <w:r w:rsidR="00FC13EC" w:rsidRPr="000D2C00">
        <w:t>оздать научную платформу для обмена научным и исследовательским опытом, представляющим стартовую площадку последующим масштабным научным проектам и исследованиям</w:t>
      </w:r>
      <w:r w:rsidR="00CD2401">
        <w:t>.</w:t>
      </w:r>
    </w:p>
    <w:p w:rsidR="00CD2401" w:rsidRPr="000D2C00" w:rsidRDefault="00CD2401" w:rsidP="00CD2401">
      <w:pPr>
        <w:pStyle w:val="text-indenttext-justify0"/>
        <w:ind w:left="720"/>
      </w:pPr>
    </w:p>
    <w:p w:rsidR="0023687C" w:rsidRPr="005B5D1B" w:rsidRDefault="0023687C" w:rsidP="007A7B4E">
      <w:pPr>
        <w:pStyle w:val="text-indenttext-justify0"/>
        <w:rPr>
          <w:b/>
          <w:sz w:val="28"/>
          <w:szCs w:val="28"/>
        </w:rPr>
      </w:pPr>
      <w:r w:rsidRPr="005B5D1B">
        <w:rPr>
          <w:b/>
          <w:sz w:val="28"/>
          <w:szCs w:val="28"/>
        </w:rPr>
        <w:t>Участники Конференции</w:t>
      </w:r>
    </w:p>
    <w:p w:rsidR="0023687C" w:rsidRPr="000D2C00" w:rsidRDefault="002D4367" w:rsidP="007A7B4E">
      <w:pPr>
        <w:pStyle w:val="text-indenttext-justify0"/>
      </w:pPr>
      <w:r w:rsidRPr="000D2C00">
        <w:t xml:space="preserve">К участию приглашаются </w:t>
      </w:r>
      <w:r w:rsidR="005D125B">
        <w:t>работающие специалисты, у</w:t>
      </w:r>
      <w:r w:rsidRPr="000D2C00">
        <w:t xml:space="preserve">чащиеся </w:t>
      </w:r>
      <w:proofErr w:type="spellStart"/>
      <w:r w:rsidRPr="000D2C00">
        <w:t>средне-специальных</w:t>
      </w:r>
      <w:proofErr w:type="spellEnd"/>
      <w:r w:rsidRPr="000D2C00">
        <w:t xml:space="preserve"> (</w:t>
      </w:r>
      <w:r w:rsidR="007674AC" w:rsidRPr="000D2C00">
        <w:t>колледжи</w:t>
      </w:r>
      <w:r w:rsidRPr="000D2C00">
        <w:t>) и высших учебных заведений (студенты, аспиранты, магистранты)</w:t>
      </w:r>
      <w:r w:rsidR="005D125B">
        <w:t>, родители детей с ОВЗ</w:t>
      </w:r>
      <w:r w:rsidRPr="000D2C00">
        <w:t>.</w:t>
      </w:r>
    </w:p>
    <w:p w:rsidR="007674AC" w:rsidRPr="000D2C00" w:rsidRDefault="007674AC" w:rsidP="007A7B4E">
      <w:pPr>
        <w:pStyle w:val="text-indenttext-justify0"/>
      </w:pPr>
      <w:r w:rsidRPr="000D2C00">
        <w:t>Проекты могут быть выполнены индивидуально или творческим коллективом (2-3 человека).</w:t>
      </w:r>
    </w:p>
    <w:p w:rsidR="007674AC" w:rsidRPr="005B5D1B" w:rsidRDefault="007674AC" w:rsidP="0094269E">
      <w:pPr>
        <w:pStyle w:val="text-indenttext-justify0"/>
        <w:rPr>
          <w:b/>
          <w:sz w:val="28"/>
          <w:szCs w:val="28"/>
        </w:rPr>
      </w:pPr>
      <w:r w:rsidRPr="005B5D1B">
        <w:rPr>
          <w:b/>
          <w:sz w:val="28"/>
          <w:szCs w:val="28"/>
        </w:rPr>
        <w:t xml:space="preserve">Условия проведения </w:t>
      </w:r>
      <w:r w:rsidR="000F3CB9">
        <w:rPr>
          <w:b/>
          <w:sz w:val="28"/>
          <w:szCs w:val="28"/>
        </w:rPr>
        <w:t>Конференции</w:t>
      </w:r>
    </w:p>
    <w:p w:rsidR="007674AC" w:rsidRDefault="007674AC" w:rsidP="007A7B4E">
      <w:pPr>
        <w:pStyle w:val="text-indenttext-justify0"/>
      </w:pPr>
      <w:r>
        <w:t>К участию в конференции могут быть представлены научные работы,</w:t>
      </w:r>
      <w:r w:rsidR="00282017">
        <w:t xml:space="preserve"> исследования,</w:t>
      </w:r>
      <w:r>
        <w:t xml:space="preserve"> </w:t>
      </w:r>
      <w:r w:rsidR="005D125B">
        <w:t xml:space="preserve">статьи, </w:t>
      </w:r>
      <w:r>
        <w:t>курсовые и дипломные проекты,</w:t>
      </w:r>
      <w:r w:rsidR="001C52AC">
        <w:t xml:space="preserve"> рефераты.  Работа может быть выполнена в </w:t>
      </w:r>
      <w:r>
        <w:t>соавторстве</w:t>
      </w:r>
      <w:r w:rsidR="005D125B">
        <w:t>.</w:t>
      </w:r>
      <w:r>
        <w:t xml:space="preserve"> </w:t>
      </w:r>
      <w:r w:rsidR="005D125B">
        <w:t xml:space="preserve"> </w:t>
      </w:r>
    </w:p>
    <w:p w:rsidR="007674AC" w:rsidRDefault="007674AC" w:rsidP="007674AC">
      <w:pPr>
        <w:pStyle w:val="1"/>
      </w:pPr>
      <w:r>
        <w:t>Конференция проводится в заочной форме</w:t>
      </w:r>
      <w:r w:rsidR="00B95C84">
        <w:t xml:space="preserve"> (без указания в документах).</w:t>
      </w:r>
      <w:r>
        <w:t xml:space="preserve"> </w:t>
      </w:r>
    </w:p>
    <w:p w:rsidR="007674AC" w:rsidRDefault="007674AC" w:rsidP="007674AC">
      <w:pPr>
        <w:numPr>
          <w:ilvl w:val="0"/>
          <w:numId w:val="1"/>
        </w:numPr>
        <w:spacing w:before="100" w:beforeAutospacing="1" w:after="100" w:afterAutospacing="1"/>
        <w:sectPr w:rsidR="007674AC" w:rsidSect="004F3C48">
          <w:pgSz w:w="11906" w:h="16838"/>
          <w:pgMar w:top="1134" w:right="1134" w:bottom="1134" w:left="1134" w:header="709" w:footer="709" w:gutter="0"/>
          <w:cols w:space="708"/>
          <w:docGrid w:linePitch="360"/>
        </w:sectPr>
      </w:pPr>
    </w:p>
    <w:p w:rsidR="007674AC" w:rsidRDefault="006203C3" w:rsidP="00CD2F22">
      <w:pPr>
        <w:pStyle w:val="text-indenttext-justify0"/>
        <w:spacing w:before="0" w:beforeAutospacing="0" w:after="0" w:afterAutospacing="0"/>
      </w:pPr>
      <w:r w:rsidRPr="000D2C00">
        <w:lastRenderedPageBreak/>
        <w:t>Текст работы должен соответствовать требованиям, изложенным в Приложении 1 к настоящему Положению. Об</w:t>
      </w:r>
      <w:r w:rsidR="00CD2F22">
        <w:t xml:space="preserve">разец оформления представлен в </w:t>
      </w:r>
      <w:r w:rsidRPr="000D2C00">
        <w:t>Приложении 2.</w:t>
      </w:r>
    </w:p>
    <w:p w:rsidR="005E6669" w:rsidRPr="000D2C00" w:rsidRDefault="005E6669" w:rsidP="00CD2F22">
      <w:pPr>
        <w:pStyle w:val="text-indenttext-justify0"/>
        <w:spacing w:before="0" w:beforeAutospacing="0" w:after="0" w:afterAutospacing="0"/>
        <w:rPr>
          <w:b/>
        </w:rPr>
      </w:pPr>
    </w:p>
    <w:p w:rsidR="0023687C" w:rsidRPr="000D2C00" w:rsidRDefault="006203C3" w:rsidP="00CD2F22">
      <w:pPr>
        <w:pStyle w:val="text-indenttext-justify0"/>
        <w:spacing w:before="0" w:beforeAutospacing="0" w:after="0" w:afterAutospacing="0"/>
        <w:rPr>
          <w:b/>
        </w:rPr>
      </w:pPr>
      <w:r w:rsidRPr="000D2C00">
        <w:rPr>
          <w:b/>
        </w:rPr>
        <w:t>Каждый участник Конференции имеет возможность опубликовать свою работу в научном журнале.</w:t>
      </w:r>
    </w:p>
    <w:p w:rsidR="006203C3" w:rsidRPr="005D125B" w:rsidRDefault="005D125B" w:rsidP="00CD2F22">
      <w:pPr>
        <w:pStyle w:val="text-indenttext-justify0"/>
        <w:spacing w:before="0" w:beforeAutospacing="0" w:after="0" w:afterAutospacing="0"/>
        <w:rPr>
          <w:b/>
          <w:sz w:val="28"/>
          <w:szCs w:val="28"/>
        </w:rPr>
      </w:pPr>
      <w:r w:rsidRPr="005D125B">
        <w:rPr>
          <w:b/>
          <w:sz w:val="28"/>
          <w:szCs w:val="28"/>
        </w:rPr>
        <w:t xml:space="preserve">В рамках работы конференции </w:t>
      </w:r>
    </w:p>
    <w:p w:rsidR="005D125B" w:rsidRDefault="005D125B" w:rsidP="00CD2F22">
      <w:pPr>
        <w:pStyle w:val="text-indenttext-justify0"/>
        <w:spacing w:before="0" w:beforeAutospacing="0" w:after="0" w:afterAutospacing="0"/>
        <w:rPr>
          <w:b/>
          <w:sz w:val="23"/>
          <w:szCs w:val="23"/>
        </w:rPr>
      </w:pPr>
    </w:p>
    <w:p w:rsidR="007A7B4E" w:rsidRDefault="0002478A" w:rsidP="00CD2F22">
      <w:pPr>
        <w:pStyle w:val="5"/>
        <w:spacing w:before="0" w:beforeAutospacing="0" w:after="0" w:afterAutospacing="0"/>
        <w:rPr>
          <w:b w:val="0"/>
          <w:sz w:val="24"/>
          <w:szCs w:val="24"/>
        </w:rPr>
      </w:pPr>
      <w:r w:rsidRPr="0002478A">
        <w:rPr>
          <w:b w:val="0"/>
          <w:sz w:val="24"/>
          <w:szCs w:val="24"/>
        </w:rPr>
        <w:t xml:space="preserve">предоставляется возможность организовать </w:t>
      </w:r>
      <w:r w:rsidR="005D125B">
        <w:rPr>
          <w:b w:val="0"/>
          <w:sz w:val="24"/>
          <w:szCs w:val="24"/>
        </w:rPr>
        <w:t xml:space="preserve">  секцию</w:t>
      </w:r>
      <w:r w:rsidRPr="0002478A">
        <w:rPr>
          <w:b w:val="0"/>
          <w:sz w:val="24"/>
          <w:szCs w:val="24"/>
        </w:rPr>
        <w:t xml:space="preserve">. </w:t>
      </w:r>
      <w:proofErr w:type="gramStart"/>
      <w:r w:rsidRPr="0002478A">
        <w:rPr>
          <w:b w:val="0"/>
          <w:sz w:val="24"/>
          <w:szCs w:val="24"/>
        </w:rPr>
        <w:t xml:space="preserve">Секция получает статус </w:t>
      </w:r>
      <w:r w:rsidRPr="0002478A">
        <w:rPr>
          <w:sz w:val="24"/>
          <w:szCs w:val="24"/>
        </w:rPr>
        <w:t>активной,</w:t>
      </w:r>
      <w:r w:rsidRPr="0002478A">
        <w:rPr>
          <w:b w:val="0"/>
          <w:sz w:val="24"/>
          <w:szCs w:val="24"/>
        </w:rPr>
        <w:t xml:space="preserve"> если в нее представлено </w:t>
      </w:r>
      <w:r w:rsidRPr="000251F9">
        <w:rPr>
          <w:bCs w:val="0"/>
          <w:sz w:val="24"/>
          <w:szCs w:val="24"/>
        </w:rPr>
        <w:t>не менее 10</w:t>
      </w:r>
      <w:r w:rsidRPr="0002478A">
        <w:rPr>
          <w:b w:val="0"/>
          <w:sz w:val="24"/>
          <w:szCs w:val="24"/>
        </w:rPr>
        <w:t xml:space="preserve"> работ.</w:t>
      </w:r>
      <w:proofErr w:type="gramEnd"/>
      <w:r w:rsidRPr="0002478A">
        <w:rPr>
          <w:sz w:val="24"/>
          <w:szCs w:val="24"/>
        </w:rPr>
        <w:t xml:space="preserve"> </w:t>
      </w:r>
      <w:r w:rsidR="005D125B">
        <w:rPr>
          <w:sz w:val="24"/>
          <w:szCs w:val="24"/>
        </w:rPr>
        <w:t xml:space="preserve">Организатор получает статус </w:t>
      </w:r>
      <w:r w:rsidR="005D125B">
        <w:rPr>
          <w:b w:val="0"/>
          <w:sz w:val="24"/>
          <w:szCs w:val="24"/>
        </w:rPr>
        <w:t>П</w:t>
      </w:r>
      <w:r w:rsidRPr="0002478A">
        <w:rPr>
          <w:b w:val="0"/>
          <w:sz w:val="24"/>
          <w:szCs w:val="24"/>
        </w:rPr>
        <w:t>редседател</w:t>
      </w:r>
      <w:r w:rsidR="005D125B">
        <w:rPr>
          <w:b w:val="0"/>
          <w:sz w:val="24"/>
          <w:szCs w:val="24"/>
        </w:rPr>
        <w:t>я секции</w:t>
      </w:r>
      <w:r w:rsidRPr="0002478A">
        <w:rPr>
          <w:b w:val="0"/>
          <w:sz w:val="24"/>
          <w:szCs w:val="24"/>
        </w:rPr>
        <w:t xml:space="preserve"> </w:t>
      </w:r>
      <w:r w:rsidR="005D125B">
        <w:rPr>
          <w:b w:val="0"/>
          <w:sz w:val="24"/>
          <w:szCs w:val="24"/>
        </w:rPr>
        <w:t>(с выдачей документа)</w:t>
      </w:r>
      <w:r w:rsidRPr="0002478A">
        <w:rPr>
          <w:b w:val="0"/>
          <w:sz w:val="24"/>
          <w:szCs w:val="24"/>
        </w:rPr>
        <w:t xml:space="preserve">, а также право выбрать </w:t>
      </w:r>
      <w:r w:rsidRPr="0002478A">
        <w:rPr>
          <w:sz w:val="24"/>
          <w:szCs w:val="24"/>
        </w:rPr>
        <w:t>3 лучшие работы</w:t>
      </w:r>
      <w:r w:rsidRPr="0002478A">
        <w:rPr>
          <w:b w:val="0"/>
          <w:sz w:val="24"/>
          <w:szCs w:val="24"/>
        </w:rPr>
        <w:t xml:space="preserve"> из своей секции. Авторы данных работ получат дипломы победителей.</w:t>
      </w:r>
    </w:p>
    <w:p w:rsidR="00CD2F22" w:rsidRDefault="00CD2F22" w:rsidP="00D42BB0">
      <w:pPr>
        <w:rPr>
          <w:b/>
        </w:rPr>
      </w:pPr>
    </w:p>
    <w:p w:rsidR="00CD2F22" w:rsidRDefault="00CD2F22" w:rsidP="00D42BB0">
      <w:pPr>
        <w:rPr>
          <w:b/>
        </w:rPr>
      </w:pPr>
    </w:p>
    <w:p w:rsidR="0002478A" w:rsidRPr="000D2C00" w:rsidRDefault="0002478A" w:rsidP="00D42BB0">
      <w:r w:rsidRPr="000D2C00">
        <w:t xml:space="preserve">Все дипломы, сертификаты и благодарности (кроме </w:t>
      </w:r>
      <w:proofErr w:type="gramStart"/>
      <w:r w:rsidRPr="000D2C00">
        <w:t>электронных</w:t>
      </w:r>
      <w:proofErr w:type="gramEnd"/>
      <w:r w:rsidRPr="000D2C00">
        <w:t xml:space="preserve">) высылаются </w:t>
      </w:r>
      <w:r w:rsidR="00A55061">
        <w:t>регистрируемым почтовым отправлением</w:t>
      </w:r>
      <w:r w:rsidRPr="000D2C00">
        <w:t xml:space="preserve">. Документы участников секций высылаются по почтовому адресу </w:t>
      </w:r>
      <w:r w:rsidR="005D125B">
        <w:t xml:space="preserve">председателя </w:t>
      </w:r>
      <w:r w:rsidRPr="000D2C00">
        <w:t>секции.</w:t>
      </w:r>
    </w:p>
    <w:p w:rsidR="007D1862" w:rsidRDefault="007D1862" w:rsidP="00D42BB0">
      <w:pPr>
        <w:rPr>
          <w:sz w:val="23"/>
          <w:szCs w:val="23"/>
        </w:rPr>
      </w:pPr>
    </w:p>
    <w:p w:rsidR="007D1862" w:rsidRPr="005B5D1B" w:rsidRDefault="007D1862" w:rsidP="00D42BB0">
      <w:pPr>
        <w:rPr>
          <w:sz w:val="28"/>
          <w:szCs w:val="28"/>
        </w:rPr>
      </w:pPr>
      <w:r w:rsidRPr="005B5D1B">
        <w:rPr>
          <w:b/>
          <w:sz w:val="28"/>
          <w:szCs w:val="28"/>
        </w:rPr>
        <w:t>Порядок участия в конференции</w:t>
      </w:r>
      <w:r w:rsidRPr="005B5D1B">
        <w:rPr>
          <w:sz w:val="28"/>
          <w:szCs w:val="28"/>
        </w:rPr>
        <w:t xml:space="preserve"> </w:t>
      </w:r>
    </w:p>
    <w:p w:rsidR="007D1862" w:rsidRDefault="007D1862" w:rsidP="00D42BB0">
      <w:pPr>
        <w:rPr>
          <w:sz w:val="27"/>
          <w:szCs w:val="27"/>
        </w:rPr>
      </w:pPr>
    </w:p>
    <w:p w:rsidR="007D1862" w:rsidRDefault="00E939C9" w:rsidP="00D42BB0">
      <w:pPr>
        <w:rPr>
          <w:sz w:val="23"/>
          <w:szCs w:val="23"/>
        </w:rPr>
      </w:pPr>
      <w:r>
        <w:rPr>
          <w:sz w:val="23"/>
          <w:szCs w:val="23"/>
        </w:rPr>
        <w:t xml:space="preserve">Прием работ осуществляется с 25 </w:t>
      </w:r>
      <w:r w:rsidR="005D125B">
        <w:rPr>
          <w:sz w:val="23"/>
          <w:szCs w:val="23"/>
        </w:rPr>
        <w:t>января</w:t>
      </w:r>
      <w:r>
        <w:rPr>
          <w:sz w:val="23"/>
          <w:szCs w:val="23"/>
        </w:rPr>
        <w:t xml:space="preserve"> по </w:t>
      </w:r>
      <w:r w:rsidR="005D125B">
        <w:rPr>
          <w:sz w:val="23"/>
          <w:szCs w:val="23"/>
        </w:rPr>
        <w:t>28</w:t>
      </w:r>
      <w:r w:rsidR="007D1862">
        <w:rPr>
          <w:sz w:val="23"/>
          <w:szCs w:val="23"/>
        </w:rPr>
        <w:t xml:space="preserve"> </w:t>
      </w:r>
      <w:r w:rsidR="005D125B">
        <w:rPr>
          <w:sz w:val="23"/>
          <w:szCs w:val="23"/>
        </w:rPr>
        <w:t>февраля</w:t>
      </w:r>
      <w:r w:rsidR="007D1862">
        <w:rPr>
          <w:sz w:val="23"/>
          <w:szCs w:val="23"/>
        </w:rPr>
        <w:t xml:space="preserve"> 20</w:t>
      </w:r>
      <w:r w:rsidR="005D125B">
        <w:rPr>
          <w:sz w:val="23"/>
          <w:szCs w:val="23"/>
        </w:rPr>
        <w:t>20</w:t>
      </w:r>
      <w:r w:rsidR="007D1862">
        <w:rPr>
          <w:sz w:val="23"/>
          <w:szCs w:val="23"/>
        </w:rPr>
        <w:t xml:space="preserve"> года </w:t>
      </w:r>
      <w:r w:rsidR="005D125B">
        <w:rPr>
          <w:sz w:val="23"/>
          <w:szCs w:val="23"/>
        </w:rPr>
        <w:t xml:space="preserve"> по электронной почте </w:t>
      </w:r>
      <w:hyperlink r:id="rId7" w:history="1">
        <w:r w:rsidR="005D125B" w:rsidRPr="00E66FF9">
          <w:rPr>
            <w:rStyle w:val="a4"/>
            <w:sz w:val="23"/>
            <w:szCs w:val="23"/>
            <w:lang w:val="en-US"/>
          </w:rPr>
          <w:t>info</w:t>
        </w:r>
        <w:r w:rsidR="005D125B" w:rsidRPr="005D125B">
          <w:rPr>
            <w:rStyle w:val="a4"/>
            <w:sz w:val="23"/>
            <w:szCs w:val="23"/>
          </w:rPr>
          <w:t>-</w:t>
        </w:r>
        <w:r w:rsidR="005D125B" w:rsidRPr="00E66FF9">
          <w:rPr>
            <w:rStyle w:val="a4"/>
            <w:sz w:val="23"/>
            <w:szCs w:val="23"/>
            <w:lang w:val="en-US"/>
          </w:rPr>
          <w:t>defectolog</w:t>
        </w:r>
        <w:r w:rsidR="005D125B" w:rsidRPr="005D125B">
          <w:rPr>
            <w:rStyle w:val="a4"/>
            <w:sz w:val="23"/>
            <w:szCs w:val="23"/>
          </w:rPr>
          <w:t>@</w:t>
        </w:r>
        <w:r w:rsidR="005D125B" w:rsidRPr="00E66FF9">
          <w:rPr>
            <w:rStyle w:val="a4"/>
            <w:sz w:val="23"/>
            <w:szCs w:val="23"/>
            <w:lang w:val="en-US"/>
          </w:rPr>
          <w:t>yandex</w:t>
        </w:r>
        <w:r w:rsidR="005D125B" w:rsidRPr="005D125B">
          <w:rPr>
            <w:rStyle w:val="a4"/>
            <w:sz w:val="23"/>
            <w:szCs w:val="23"/>
          </w:rPr>
          <w:t>.</w:t>
        </w:r>
        <w:r w:rsidR="005D125B" w:rsidRPr="00E66FF9">
          <w:rPr>
            <w:rStyle w:val="a4"/>
            <w:sz w:val="23"/>
            <w:szCs w:val="23"/>
            <w:lang w:val="en-US"/>
          </w:rPr>
          <w:t>ru</w:t>
        </w:r>
      </w:hyperlink>
      <w:r w:rsidR="005D125B" w:rsidRPr="005D125B">
        <w:rPr>
          <w:sz w:val="23"/>
          <w:szCs w:val="23"/>
        </w:rPr>
        <w:t xml:space="preserve"> </w:t>
      </w:r>
      <w:r w:rsidR="005D125B">
        <w:rPr>
          <w:sz w:val="23"/>
          <w:szCs w:val="23"/>
        </w:rPr>
        <w:t xml:space="preserve"> с пометкой в теме письма «конференция»</w:t>
      </w:r>
      <w:r w:rsidR="00336679">
        <w:rPr>
          <w:sz w:val="23"/>
          <w:szCs w:val="23"/>
        </w:rPr>
        <w:t>.</w:t>
      </w:r>
      <w:r w:rsidR="00F07D5E">
        <w:rPr>
          <w:sz w:val="23"/>
          <w:szCs w:val="23"/>
        </w:rPr>
        <w:t xml:space="preserve"> </w:t>
      </w:r>
    </w:p>
    <w:p w:rsidR="00336679" w:rsidRDefault="00336679" w:rsidP="00D42BB0">
      <w:pPr>
        <w:rPr>
          <w:sz w:val="23"/>
          <w:szCs w:val="23"/>
        </w:rPr>
      </w:pPr>
    </w:p>
    <w:p w:rsidR="00336679" w:rsidRPr="005D125B" w:rsidRDefault="00336679" w:rsidP="00D42BB0">
      <w:pPr>
        <w:rPr>
          <w:sz w:val="23"/>
          <w:szCs w:val="23"/>
        </w:rPr>
      </w:pPr>
      <w:r>
        <w:rPr>
          <w:sz w:val="23"/>
          <w:szCs w:val="23"/>
        </w:rPr>
        <w:t>Участник или организатор Секции также размещает в социальной сети работу (работы) и представляет в Оргкомитет ссылку на страницу</w:t>
      </w:r>
      <w:proofErr w:type="gramStart"/>
      <w:r>
        <w:rPr>
          <w:sz w:val="23"/>
          <w:szCs w:val="23"/>
        </w:rPr>
        <w:t xml:space="preserve"> .</w:t>
      </w:r>
      <w:proofErr w:type="gramEnd"/>
    </w:p>
    <w:p w:rsidR="005D125B" w:rsidRPr="005D125B" w:rsidRDefault="005D125B" w:rsidP="00D42BB0">
      <w:pPr>
        <w:rPr>
          <w:sz w:val="23"/>
          <w:szCs w:val="23"/>
        </w:rPr>
      </w:pPr>
    </w:p>
    <w:p w:rsidR="005B5D1B" w:rsidRDefault="005B5D1B" w:rsidP="00D42BB0">
      <w:pPr>
        <w:rPr>
          <w:sz w:val="27"/>
          <w:szCs w:val="27"/>
        </w:rPr>
      </w:pPr>
      <w:r w:rsidRPr="005B5D1B">
        <w:rPr>
          <w:b/>
          <w:sz w:val="28"/>
          <w:szCs w:val="28"/>
        </w:rPr>
        <w:t>Порядок определения победителей Конференции</w:t>
      </w:r>
      <w:r>
        <w:rPr>
          <w:sz w:val="27"/>
          <w:szCs w:val="27"/>
        </w:rPr>
        <w:t xml:space="preserve"> </w:t>
      </w:r>
    </w:p>
    <w:p w:rsidR="005B5D1B" w:rsidRDefault="005B5D1B" w:rsidP="00D42BB0">
      <w:pPr>
        <w:rPr>
          <w:sz w:val="27"/>
          <w:szCs w:val="27"/>
        </w:rPr>
      </w:pPr>
    </w:p>
    <w:p w:rsidR="009B47A5" w:rsidRDefault="005B5D1B" w:rsidP="00D42BB0">
      <w:pPr>
        <w:rPr>
          <w:sz w:val="23"/>
          <w:szCs w:val="23"/>
        </w:rPr>
      </w:pPr>
      <w:r>
        <w:rPr>
          <w:sz w:val="23"/>
          <w:szCs w:val="23"/>
        </w:rPr>
        <w:t>Все участники, представившие на Конференцию свои работы, после подведения итогов получат электронный (бумажный по желанию) сертификат участника конференции (документ, подтверждающий участие в Конференции).</w:t>
      </w:r>
    </w:p>
    <w:p w:rsidR="005B5D1B" w:rsidRDefault="005B5D1B" w:rsidP="00D42BB0">
      <w:pPr>
        <w:rPr>
          <w:sz w:val="23"/>
          <w:szCs w:val="23"/>
        </w:rPr>
      </w:pPr>
      <w:r>
        <w:rPr>
          <w:sz w:val="23"/>
          <w:szCs w:val="23"/>
        </w:rPr>
        <w:t xml:space="preserve"> </w:t>
      </w:r>
    </w:p>
    <w:p w:rsidR="005B5D1B" w:rsidRDefault="005B5D1B" w:rsidP="00D42BB0">
      <w:pPr>
        <w:rPr>
          <w:sz w:val="23"/>
          <w:szCs w:val="23"/>
        </w:rPr>
      </w:pPr>
      <w:r>
        <w:rPr>
          <w:sz w:val="23"/>
          <w:szCs w:val="23"/>
        </w:rPr>
        <w:t>Оценку работ учащихся, результатов, достигнутых участниками конференции, осуществляет экспертный совет, который формируется из педагогических работников. Допускается привлечение специалистов высших учебных заведений и иных организаций. Определение победителей производится по каждому направлению и секциям</w:t>
      </w:r>
      <w:r w:rsidR="000D2C00">
        <w:rPr>
          <w:sz w:val="23"/>
          <w:szCs w:val="23"/>
        </w:rPr>
        <w:t>.</w:t>
      </w:r>
      <w:r>
        <w:rPr>
          <w:sz w:val="23"/>
          <w:szCs w:val="23"/>
        </w:rPr>
        <w:t xml:space="preserve"> Состав экспертного совета и порядок его работы утверждаются оргкомитетом.</w:t>
      </w:r>
    </w:p>
    <w:p w:rsidR="000D2C00" w:rsidRDefault="000D2C00" w:rsidP="00D42BB0">
      <w:pPr>
        <w:rPr>
          <w:sz w:val="23"/>
          <w:szCs w:val="23"/>
        </w:rPr>
      </w:pPr>
    </w:p>
    <w:p w:rsidR="000D2C00" w:rsidRDefault="000D2C00" w:rsidP="00D42BB0">
      <w:pPr>
        <w:rPr>
          <w:sz w:val="23"/>
          <w:szCs w:val="23"/>
        </w:rPr>
      </w:pPr>
    </w:p>
    <w:p w:rsidR="000D2C00" w:rsidRPr="00CD2F22" w:rsidRDefault="000D2C00" w:rsidP="00D42BB0">
      <w:r w:rsidRPr="00CD2F22">
        <w:rPr>
          <w:b/>
        </w:rPr>
        <w:t>Участники конференции претендуют на победу в нескольких номинациях:</w:t>
      </w:r>
      <w:r w:rsidRPr="00CD2F22">
        <w:t xml:space="preserve"> </w:t>
      </w:r>
    </w:p>
    <w:p w:rsidR="000D2C00" w:rsidRDefault="000D2C00" w:rsidP="00D42BB0">
      <w:pPr>
        <w:rPr>
          <w:sz w:val="23"/>
          <w:szCs w:val="23"/>
        </w:rPr>
      </w:pPr>
    </w:p>
    <w:p w:rsidR="000D2C00" w:rsidRPr="000D2C00" w:rsidRDefault="000D2C00" w:rsidP="009B47A5">
      <w:pPr>
        <w:numPr>
          <w:ilvl w:val="0"/>
          <w:numId w:val="12"/>
        </w:numPr>
        <w:spacing w:line="360" w:lineRule="auto"/>
      </w:pPr>
      <w:r w:rsidRPr="000D2C00">
        <w:t xml:space="preserve">За лучшую научно-исследовательскую работу, представленную на конференцию </w:t>
      </w:r>
    </w:p>
    <w:p w:rsidR="000D2C00" w:rsidRPr="000D2C00" w:rsidRDefault="000D2C00" w:rsidP="009B47A5">
      <w:pPr>
        <w:numPr>
          <w:ilvl w:val="0"/>
          <w:numId w:val="12"/>
        </w:numPr>
        <w:spacing w:line="360" w:lineRule="auto"/>
      </w:pPr>
      <w:r w:rsidRPr="000D2C00">
        <w:t xml:space="preserve">За лучшую работу по результатам интернет-голосования (победители данной номинации выбираются на основе количества </w:t>
      </w:r>
      <w:proofErr w:type="spellStart"/>
      <w:r w:rsidRPr="000D2C00">
        <w:t>лайков</w:t>
      </w:r>
      <w:proofErr w:type="spellEnd"/>
      <w:r w:rsidRPr="000D2C00">
        <w:t xml:space="preserve"> работы в </w:t>
      </w:r>
      <w:proofErr w:type="spellStart"/>
      <w:r w:rsidRPr="000D2C00">
        <w:t>соцсетях</w:t>
      </w:r>
      <w:proofErr w:type="spellEnd"/>
      <w:r w:rsidRPr="000D2C00">
        <w:t xml:space="preserve"> Facebook и </w:t>
      </w:r>
      <w:proofErr w:type="spellStart"/>
      <w:r w:rsidRPr="000D2C00">
        <w:t>Вконтакте</w:t>
      </w:r>
      <w:proofErr w:type="spellEnd"/>
      <w:r w:rsidRPr="000D2C00">
        <w:t xml:space="preserve">); </w:t>
      </w:r>
    </w:p>
    <w:p w:rsidR="000D2C00" w:rsidRPr="000D2C00" w:rsidRDefault="000D2C00" w:rsidP="009B47A5">
      <w:pPr>
        <w:numPr>
          <w:ilvl w:val="0"/>
          <w:numId w:val="12"/>
        </w:numPr>
        <w:spacing w:line="360" w:lineRule="auto"/>
      </w:pPr>
      <w:r w:rsidRPr="000D2C00">
        <w:t xml:space="preserve">За работу, вызвавшую наибольший интерес участников конференции (определяется по количеству комментариев к работе); </w:t>
      </w:r>
    </w:p>
    <w:p w:rsidR="000D2C00" w:rsidRDefault="000D2C00" w:rsidP="009B47A5">
      <w:pPr>
        <w:numPr>
          <w:ilvl w:val="0"/>
          <w:numId w:val="12"/>
        </w:numPr>
        <w:spacing w:line="360" w:lineRule="auto"/>
      </w:pPr>
      <w:r w:rsidRPr="000D2C00">
        <w:t>За наиболее популярную работу конференции (определяется на основе количества просмотров страницы с работой).</w:t>
      </w:r>
    </w:p>
    <w:p w:rsidR="009C178C" w:rsidRDefault="009C178C" w:rsidP="00D42BB0">
      <w:pPr>
        <w:spacing w:line="360" w:lineRule="auto"/>
      </w:pPr>
    </w:p>
    <w:p w:rsidR="009C178C" w:rsidRDefault="009C178C" w:rsidP="00D42BB0">
      <w:pPr>
        <w:spacing w:line="360" w:lineRule="auto"/>
        <w:rPr>
          <w:b/>
          <w:sz w:val="28"/>
          <w:szCs w:val="28"/>
        </w:rPr>
      </w:pPr>
      <w:r w:rsidRPr="009C178C">
        <w:rPr>
          <w:b/>
          <w:sz w:val="28"/>
          <w:szCs w:val="28"/>
        </w:rPr>
        <w:lastRenderedPageBreak/>
        <w:t xml:space="preserve">Контрольные даты </w:t>
      </w:r>
    </w:p>
    <w:p w:rsidR="009B47A5" w:rsidRPr="009B47A5" w:rsidRDefault="009B47A5" w:rsidP="00D42BB0">
      <w:pPr>
        <w:spacing w:line="360" w:lineRule="auto"/>
        <w:rPr>
          <w:b/>
        </w:rPr>
      </w:pPr>
    </w:p>
    <w:p w:rsidR="00336679" w:rsidRDefault="009C178C" w:rsidP="00D42BB0">
      <w:pPr>
        <w:spacing w:line="360" w:lineRule="auto"/>
        <w:rPr>
          <w:sz w:val="23"/>
          <w:szCs w:val="23"/>
        </w:rPr>
      </w:pPr>
      <w:r w:rsidRPr="009C178C">
        <w:rPr>
          <w:b/>
        </w:rPr>
        <w:t>Прием работ:</w:t>
      </w:r>
      <w:r w:rsidRPr="009C178C">
        <w:t xml:space="preserve"> </w:t>
      </w:r>
      <w:r w:rsidR="00336679">
        <w:t xml:space="preserve">с </w:t>
      </w:r>
      <w:r w:rsidR="00336679">
        <w:rPr>
          <w:sz w:val="23"/>
          <w:szCs w:val="23"/>
        </w:rPr>
        <w:t xml:space="preserve">25 января по 28 февраля 2020 года  </w:t>
      </w:r>
    </w:p>
    <w:p w:rsidR="00336679" w:rsidRDefault="00336679" w:rsidP="00336679">
      <w:pPr>
        <w:spacing w:line="360" w:lineRule="auto"/>
        <w:rPr>
          <w:sz w:val="23"/>
          <w:szCs w:val="23"/>
        </w:rPr>
      </w:pPr>
      <w:r>
        <w:rPr>
          <w:b/>
        </w:rPr>
        <w:t xml:space="preserve"> Размещение в </w:t>
      </w:r>
      <w:proofErr w:type="spellStart"/>
      <w:r w:rsidRPr="000D2C00">
        <w:t>соцсетях</w:t>
      </w:r>
      <w:proofErr w:type="spellEnd"/>
      <w:r w:rsidRPr="000D2C00">
        <w:t xml:space="preserve"> Facebook и </w:t>
      </w:r>
      <w:proofErr w:type="spellStart"/>
      <w:r w:rsidRPr="000D2C00">
        <w:t>Вконтакте</w:t>
      </w:r>
      <w:proofErr w:type="spellEnd"/>
      <w:r>
        <w:t xml:space="preserve">: с </w:t>
      </w:r>
      <w:r>
        <w:rPr>
          <w:sz w:val="23"/>
          <w:szCs w:val="23"/>
        </w:rPr>
        <w:t xml:space="preserve">25 января по 5 февраля 2020 года  </w:t>
      </w:r>
    </w:p>
    <w:p w:rsidR="009C178C" w:rsidRPr="009C178C" w:rsidRDefault="009C178C" w:rsidP="00D42BB0">
      <w:pPr>
        <w:spacing w:line="360" w:lineRule="auto"/>
      </w:pPr>
      <w:r w:rsidRPr="009C178C">
        <w:rPr>
          <w:b/>
        </w:rPr>
        <w:t>Работа конференции (обсуждение работ):</w:t>
      </w:r>
      <w:r w:rsidR="00E939C9">
        <w:t xml:space="preserve"> с </w:t>
      </w:r>
      <w:r w:rsidR="00336679">
        <w:t>5</w:t>
      </w:r>
      <w:r w:rsidR="008244A8">
        <w:t xml:space="preserve"> по 15 февраля</w:t>
      </w:r>
      <w:r w:rsidRPr="009C178C">
        <w:t xml:space="preserve"> 2020 года. </w:t>
      </w:r>
    </w:p>
    <w:p w:rsidR="009C178C" w:rsidRPr="009C178C" w:rsidRDefault="009C178C" w:rsidP="00D42BB0">
      <w:pPr>
        <w:spacing w:line="360" w:lineRule="auto"/>
      </w:pPr>
      <w:r w:rsidRPr="009C178C">
        <w:rPr>
          <w:b/>
        </w:rPr>
        <w:t>Подведение итогов конференции:</w:t>
      </w:r>
      <w:r w:rsidR="008244A8">
        <w:t xml:space="preserve"> до 29</w:t>
      </w:r>
      <w:r w:rsidRPr="009C178C">
        <w:t xml:space="preserve"> февраля 2020 года. </w:t>
      </w:r>
    </w:p>
    <w:p w:rsidR="009C178C" w:rsidRPr="009C178C" w:rsidRDefault="009C178C" w:rsidP="00D42BB0">
      <w:pPr>
        <w:spacing w:line="360" w:lineRule="auto"/>
      </w:pPr>
      <w:r w:rsidRPr="009C178C">
        <w:rPr>
          <w:b/>
        </w:rPr>
        <w:t>Рассылка наградных документов:</w:t>
      </w:r>
      <w:r w:rsidR="008244A8">
        <w:t xml:space="preserve"> до 15 марта</w:t>
      </w:r>
      <w:r w:rsidRPr="009C178C">
        <w:t xml:space="preserve"> 2020 года. </w:t>
      </w:r>
    </w:p>
    <w:p w:rsidR="009C178C" w:rsidRDefault="009C178C" w:rsidP="00D42BB0">
      <w:pPr>
        <w:spacing w:line="360" w:lineRule="auto"/>
      </w:pPr>
      <w:r w:rsidRPr="009C178C">
        <w:rPr>
          <w:b/>
        </w:rPr>
        <w:t>Опубликование в научном журна</w:t>
      </w:r>
      <w:bookmarkStart w:id="0" w:name="_GoBack"/>
      <w:bookmarkEnd w:id="0"/>
      <w:r w:rsidRPr="009C178C">
        <w:rPr>
          <w:b/>
        </w:rPr>
        <w:t>ле:</w:t>
      </w:r>
      <w:r w:rsidR="003777FF">
        <w:t xml:space="preserve"> до 30 июня</w:t>
      </w:r>
      <w:r w:rsidRPr="009C178C">
        <w:t xml:space="preserve"> 2020 года.</w:t>
      </w:r>
    </w:p>
    <w:p w:rsidR="00F07D5E" w:rsidRDefault="00F07D5E" w:rsidP="00D42BB0">
      <w:pPr>
        <w:spacing w:line="360" w:lineRule="auto"/>
      </w:pPr>
    </w:p>
    <w:p w:rsidR="00B95C84" w:rsidRDefault="00F07D5E" w:rsidP="00D42BB0">
      <w:pPr>
        <w:spacing w:line="360" w:lineRule="auto"/>
        <w:rPr>
          <w:b/>
        </w:rPr>
      </w:pPr>
      <w:r w:rsidRPr="00F07D5E">
        <w:rPr>
          <w:b/>
        </w:rPr>
        <w:t>Заявка участника Конференции</w:t>
      </w:r>
    </w:p>
    <w:p w:rsidR="00B95C84" w:rsidRDefault="00B95C84" w:rsidP="00B95C84">
      <w:pPr>
        <w:pStyle w:val="ac"/>
        <w:rPr>
          <w:b/>
          <w:bCs/>
          <w:sz w:val="22"/>
          <w:szCs w:val="22"/>
          <w:highlight w:val="magenta"/>
        </w:rPr>
      </w:pPr>
      <w:r>
        <w:rPr>
          <w:b/>
          <w:bCs/>
          <w:sz w:val="22"/>
          <w:szCs w:val="22"/>
          <w:highlight w:val="magenta"/>
        </w:rPr>
        <w:t>ЗАЯВКА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3038"/>
        <w:gridCol w:w="376"/>
        <w:gridCol w:w="2662"/>
      </w:tblGrid>
      <w:tr w:rsidR="00B95C84" w:rsidRPr="005C15D0" w:rsidTr="006D2AE2">
        <w:tc>
          <w:tcPr>
            <w:tcW w:w="3495" w:type="dxa"/>
          </w:tcPr>
          <w:p w:rsidR="00B95C84" w:rsidRPr="005C15D0" w:rsidRDefault="00B95C84" w:rsidP="006D2AE2">
            <w:pPr>
              <w:pStyle w:val="ad"/>
              <w:snapToGrid w:val="0"/>
              <w:rPr>
                <w:rFonts w:ascii="Times New Roman" w:hAnsi="Times New Roman"/>
              </w:rPr>
            </w:pPr>
            <w:r w:rsidRPr="005C15D0">
              <w:rPr>
                <w:rFonts w:ascii="Times New Roman" w:hAnsi="Times New Roman"/>
              </w:rPr>
              <w:t>Фамилия</w:t>
            </w:r>
          </w:p>
        </w:tc>
        <w:tc>
          <w:tcPr>
            <w:tcW w:w="6076" w:type="dxa"/>
            <w:gridSpan w:val="3"/>
          </w:tcPr>
          <w:p w:rsidR="00B95C84" w:rsidRPr="005C15D0" w:rsidRDefault="00B95C84" w:rsidP="006D2AE2">
            <w:pPr>
              <w:rPr>
                <w:b/>
                <w:bCs/>
                <w:sz w:val="22"/>
                <w:szCs w:val="22"/>
                <w:highlight w:val="magenta"/>
              </w:rPr>
            </w:pPr>
          </w:p>
        </w:tc>
      </w:tr>
      <w:tr w:rsidR="00B95C84" w:rsidRPr="005C15D0" w:rsidTr="006D2AE2">
        <w:tc>
          <w:tcPr>
            <w:tcW w:w="3495" w:type="dxa"/>
          </w:tcPr>
          <w:p w:rsidR="00B95C84" w:rsidRPr="005C15D0" w:rsidRDefault="00B95C84" w:rsidP="006D2AE2">
            <w:pPr>
              <w:pStyle w:val="ad"/>
              <w:snapToGrid w:val="0"/>
              <w:rPr>
                <w:rFonts w:ascii="Times New Roman" w:hAnsi="Times New Roman"/>
              </w:rPr>
            </w:pPr>
            <w:r w:rsidRPr="005C15D0">
              <w:rPr>
                <w:rFonts w:ascii="Times New Roman" w:hAnsi="Times New Roman"/>
              </w:rPr>
              <w:t>Имя</w:t>
            </w:r>
          </w:p>
        </w:tc>
        <w:tc>
          <w:tcPr>
            <w:tcW w:w="6076" w:type="dxa"/>
            <w:gridSpan w:val="3"/>
          </w:tcPr>
          <w:p w:rsidR="00B95C84" w:rsidRPr="005C15D0" w:rsidRDefault="00B95C84" w:rsidP="006D2AE2">
            <w:pPr>
              <w:rPr>
                <w:b/>
                <w:bCs/>
                <w:sz w:val="22"/>
                <w:szCs w:val="22"/>
                <w:highlight w:val="magenta"/>
              </w:rPr>
            </w:pPr>
          </w:p>
        </w:tc>
      </w:tr>
      <w:tr w:rsidR="00B95C84" w:rsidRPr="005C15D0" w:rsidTr="006D2AE2">
        <w:tc>
          <w:tcPr>
            <w:tcW w:w="3495" w:type="dxa"/>
          </w:tcPr>
          <w:p w:rsidR="00B95C84" w:rsidRPr="005C15D0" w:rsidRDefault="00B95C84" w:rsidP="006D2AE2">
            <w:pPr>
              <w:pStyle w:val="ad"/>
              <w:snapToGrid w:val="0"/>
              <w:rPr>
                <w:rFonts w:ascii="Times New Roman" w:hAnsi="Times New Roman"/>
              </w:rPr>
            </w:pPr>
            <w:r w:rsidRPr="005C15D0">
              <w:rPr>
                <w:rFonts w:ascii="Times New Roman" w:hAnsi="Times New Roman"/>
              </w:rPr>
              <w:t>Отчество</w:t>
            </w:r>
          </w:p>
        </w:tc>
        <w:tc>
          <w:tcPr>
            <w:tcW w:w="6076" w:type="dxa"/>
            <w:gridSpan w:val="3"/>
          </w:tcPr>
          <w:p w:rsidR="00B95C84" w:rsidRPr="005C15D0" w:rsidRDefault="00B95C84" w:rsidP="006D2AE2">
            <w:pPr>
              <w:rPr>
                <w:b/>
                <w:bCs/>
                <w:sz w:val="22"/>
                <w:szCs w:val="22"/>
                <w:highlight w:val="magenta"/>
              </w:rPr>
            </w:pPr>
          </w:p>
        </w:tc>
      </w:tr>
      <w:tr w:rsidR="00B95C84" w:rsidRPr="005C15D0" w:rsidTr="006D2AE2">
        <w:tc>
          <w:tcPr>
            <w:tcW w:w="3495" w:type="dxa"/>
          </w:tcPr>
          <w:p w:rsidR="00B95C84" w:rsidRPr="005C15D0" w:rsidRDefault="00B95C84" w:rsidP="006D2AE2">
            <w:pPr>
              <w:pStyle w:val="ad"/>
              <w:snapToGrid w:val="0"/>
              <w:rPr>
                <w:rFonts w:ascii="Times New Roman" w:hAnsi="Times New Roman"/>
              </w:rPr>
            </w:pPr>
            <w:r w:rsidRPr="005C15D0">
              <w:rPr>
                <w:rFonts w:ascii="Times New Roman" w:hAnsi="Times New Roman"/>
              </w:rPr>
              <w:t>Должность</w:t>
            </w:r>
          </w:p>
        </w:tc>
        <w:tc>
          <w:tcPr>
            <w:tcW w:w="6076" w:type="dxa"/>
            <w:gridSpan w:val="3"/>
          </w:tcPr>
          <w:p w:rsidR="00B95C84" w:rsidRPr="005C15D0" w:rsidRDefault="00B95C84" w:rsidP="006D2AE2">
            <w:pPr>
              <w:rPr>
                <w:b/>
                <w:bCs/>
                <w:sz w:val="22"/>
                <w:szCs w:val="22"/>
                <w:highlight w:val="magenta"/>
              </w:rPr>
            </w:pPr>
          </w:p>
        </w:tc>
      </w:tr>
      <w:tr w:rsidR="00B95C84" w:rsidRPr="005C15D0" w:rsidTr="006D2AE2">
        <w:tc>
          <w:tcPr>
            <w:tcW w:w="3495" w:type="dxa"/>
          </w:tcPr>
          <w:p w:rsidR="00B95C84" w:rsidRDefault="00B95C84" w:rsidP="006D2AE2">
            <w:pPr>
              <w:suppressLineNumbers/>
              <w:snapToGrid w:val="0"/>
              <w:spacing w:line="100" w:lineRule="atLeast"/>
              <w:jc w:val="both"/>
            </w:pPr>
            <w:r>
              <w:t>Ученая степень, ученое звание</w:t>
            </w:r>
          </w:p>
        </w:tc>
        <w:tc>
          <w:tcPr>
            <w:tcW w:w="6076" w:type="dxa"/>
            <w:gridSpan w:val="3"/>
          </w:tcPr>
          <w:p w:rsidR="00B95C84" w:rsidRPr="005C15D0" w:rsidRDefault="00B95C84" w:rsidP="006D2AE2">
            <w:pPr>
              <w:rPr>
                <w:b/>
                <w:bCs/>
                <w:sz w:val="22"/>
                <w:szCs w:val="22"/>
                <w:highlight w:val="magenta"/>
              </w:rPr>
            </w:pPr>
          </w:p>
        </w:tc>
      </w:tr>
      <w:tr w:rsidR="00B95C84" w:rsidRPr="005C15D0" w:rsidTr="006D2AE2">
        <w:tc>
          <w:tcPr>
            <w:tcW w:w="3495" w:type="dxa"/>
          </w:tcPr>
          <w:p w:rsidR="00B95C84" w:rsidRPr="005C15D0" w:rsidRDefault="00B95C84" w:rsidP="006D2AE2">
            <w:pPr>
              <w:pStyle w:val="ad"/>
              <w:snapToGrid w:val="0"/>
              <w:rPr>
                <w:rFonts w:ascii="Times New Roman" w:eastAsia="Times New Roman" w:hAnsi="Times New Roman" w:cs="Times New Roman"/>
              </w:rPr>
            </w:pPr>
            <w:r w:rsidRPr="005C15D0">
              <w:rPr>
                <w:rFonts w:ascii="Times New Roman" w:hAnsi="Times New Roman"/>
              </w:rPr>
              <w:t xml:space="preserve">Место работы </w:t>
            </w:r>
            <w:r w:rsidRPr="005C15D0">
              <w:rPr>
                <w:rFonts w:ascii="Times New Roman" w:eastAsia="Times New Roman" w:hAnsi="Times New Roman" w:cs="Times New Roman"/>
              </w:rPr>
              <w:t>(точное название учреждения)</w:t>
            </w:r>
          </w:p>
        </w:tc>
        <w:tc>
          <w:tcPr>
            <w:tcW w:w="6076" w:type="dxa"/>
            <w:gridSpan w:val="3"/>
          </w:tcPr>
          <w:p w:rsidR="00B95C84" w:rsidRPr="005C15D0" w:rsidRDefault="00B95C84" w:rsidP="006D2AE2">
            <w:pPr>
              <w:rPr>
                <w:b/>
                <w:bCs/>
                <w:sz w:val="22"/>
                <w:szCs w:val="22"/>
                <w:highlight w:val="magenta"/>
              </w:rPr>
            </w:pPr>
          </w:p>
        </w:tc>
      </w:tr>
      <w:tr w:rsidR="00B95C84" w:rsidRPr="005C15D0" w:rsidTr="006D2AE2">
        <w:tc>
          <w:tcPr>
            <w:tcW w:w="3495" w:type="dxa"/>
          </w:tcPr>
          <w:p w:rsidR="00B95C84" w:rsidRPr="005C15D0" w:rsidRDefault="00B95C84" w:rsidP="006D2AE2">
            <w:pPr>
              <w:pStyle w:val="ad"/>
              <w:snapToGrid w:val="0"/>
              <w:rPr>
                <w:rFonts w:ascii="Times New Roman" w:hAnsi="Times New Roman"/>
              </w:rPr>
            </w:pPr>
            <w:proofErr w:type="spellStart"/>
            <w:proofErr w:type="gramStart"/>
            <w:r w:rsidRPr="005C15D0">
              <w:rPr>
                <w:rFonts w:ascii="Times New Roman" w:hAnsi="Times New Roman"/>
              </w:rPr>
              <w:t>Е</w:t>
            </w:r>
            <w:proofErr w:type="gramEnd"/>
            <w:r w:rsidRPr="005C15D0">
              <w:rPr>
                <w:rFonts w:ascii="Times New Roman" w:hAnsi="Times New Roman"/>
              </w:rPr>
              <w:t>-mail</w:t>
            </w:r>
            <w:proofErr w:type="spellEnd"/>
          </w:p>
        </w:tc>
        <w:tc>
          <w:tcPr>
            <w:tcW w:w="6076" w:type="dxa"/>
            <w:gridSpan w:val="3"/>
          </w:tcPr>
          <w:p w:rsidR="00B95C84" w:rsidRPr="005C15D0" w:rsidRDefault="00B95C84" w:rsidP="006D2AE2">
            <w:pPr>
              <w:rPr>
                <w:b/>
                <w:bCs/>
                <w:sz w:val="22"/>
                <w:szCs w:val="22"/>
                <w:highlight w:val="magenta"/>
              </w:rPr>
            </w:pPr>
          </w:p>
        </w:tc>
      </w:tr>
      <w:tr w:rsidR="00B95C84" w:rsidRPr="005C15D0" w:rsidTr="006D2AE2">
        <w:tc>
          <w:tcPr>
            <w:tcW w:w="3495" w:type="dxa"/>
          </w:tcPr>
          <w:p w:rsidR="00B95C84" w:rsidRPr="005C15D0" w:rsidRDefault="00B95C84" w:rsidP="006D2AE2">
            <w:pPr>
              <w:pStyle w:val="ad"/>
              <w:snapToGrid w:val="0"/>
              <w:rPr>
                <w:rFonts w:ascii="Times New Roman" w:hAnsi="Times New Roman"/>
              </w:rPr>
            </w:pPr>
            <w:r w:rsidRPr="005C15D0">
              <w:rPr>
                <w:rFonts w:ascii="Times New Roman" w:hAnsi="Times New Roman"/>
              </w:rPr>
              <w:t>Мобильный телефон</w:t>
            </w:r>
          </w:p>
        </w:tc>
        <w:tc>
          <w:tcPr>
            <w:tcW w:w="6076" w:type="dxa"/>
            <w:gridSpan w:val="3"/>
          </w:tcPr>
          <w:p w:rsidR="00B95C84" w:rsidRPr="005C15D0" w:rsidRDefault="00B95C84" w:rsidP="006D2AE2">
            <w:pPr>
              <w:rPr>
                <w:b/>
                <w:bCs/>
                <w:sz w:val="22"/>
                <w:szCs w:val="22"/>
                <w:highlight w:val="magenta"/>
              </w:rPr>
            </w:pPr>
          </w:p>
        </w:tc>
      </w:tr>
      <w:tr w:rsidR="00B95C84" w:rsidRPr="005C15D0" w:rsidTr="006D2AE2">
        <w:tc>
          <w:tcPr>
            <w:tcW w:w="3495" w:type="dxa"/>
          </w:tcPr>
          <w:p w:rsidR="00B95C84" w:rsidRPr="005C15D0" w:rsidRDefault="00B95C84" w:rsidP="006D2AE2">
            <w:pPr>
              <w:pStyle w:val="ad"/>
              <w:snapToGrid w:val="0"/>
              <w:rPr>
                <w:rFonts w:ascii="Times New Roman" w:hAnsi="Times New Roman"/>
              </w:rPr>
            </w:pPr>
            <w:r w:rsidRPr="005C15D0">
              <w:rPr>
                <w:rFonts w:ascii="Times New Roman" w:hAnsi="Times New Roman"/>
              </w:rPr>
              <w:t>Почтовый адрес</w:t>
            </w:r>
          </w:p>
        </w:tc>
        <w:tc>
          <w:tcPr>
            <w:tcW w:w="6076" w:type="dxa"/>
            <w:gridSpan w:val="3"/>
          </w:tcPr>
          <w:p w:rsidR="00B95C84" w:rsidRPr="005C15D0" w:rsidRDefault="00B95C84" w:rsidP="006D2AE2">
            <w:pPr>
              <w:rPr>
                <w:b/>
                <w:bCs/>
                <w:sz w:val="22"/>
                <w:szCs w:val="22"/>
                <w:highlight w:val="magenta"/>
              </w:rPr>
            </w:pPr>
          </w:p>
        </w:tc>
      </w:tr>
      <w:tr w:rsidR="00B95C84" w:rsidRPr="005C15D0" w:rsidTr="006D2AE2">
        <w:tc>
          <w:tcPr>
            <w:tcW w:w="3495" w:type="dxa"/>
          </w:tcPr>
          <w:p w:rsidR="00B95C84" w:rsidRPr="005C15D0" w:rsidRDefault="00B95C84" w:rsidP="006D2AE2">
            <w:pPr>
              <w:pStyle w:val="ad"/>
              <w:snapToGrid w:val="0"/>
              <w:rPr>
                <w:rFonts w:ascii="Times New Roman" w:hAnsi="Times New Roman"/>
              </w:rPr>
            </w:pPr>
            <w:r w:rsidRPr="005C15D0">
              <w:rPr>
                <w:rFonts w:ascii="Times New Roman" w:hAnsi="Times New Roman"/>
              </w:rPr>
              <w:t xml:space="preserve">Форма участия </w:t>
            </w:r>
          </w:p>
        </w:tc>
        <w:tc>
          <w:tcPr>
            <w:tcW w:w="3414" w:type="dxa"/>
            <w:gridSpan w:val="2"/>
          </w:tcPr>
          <w:p w:rsidR="00B95C84" w:rsidRPr="005C15D0" w:rsidRDefault="00B95C84" w:rsidP="006D2AE2">
            <w:pPr>
              <w:pStyle w:val="ad"/>
              <w:snapToGrid w:val="0"/>
              <w:rPr>
                <w:rFonts w:ascii="Times New Roman" w:hAnsi="Times New Roman"/>
              </w:rPr>
            </w:pPr>
            <w:r w:rsidRPr="005C15D0">
              <w:rPr>
                <w:rFonts w:ascii="Times New Roman" w:hAnsi="Times New Roman"/>
              </w:rPr>
              <w:t>Участник (предоставление доклада, тезисов и др.)</w:t>
            </w:r>
          </w:p>
        </w:tc>
        <w:tc>
          <w:tcPr>
            <w:tcW w:w="2662" w:type="dxa"/>
          </w:tcPr>
          <w:p w:rsidR="00B95C84" w:rsidRPr="005C15D0" w:rsidRDefault="00B95C84" w:rsidP="006D2AE2">
            <w:pPr>
              <w:pStyle w:val="ad"/>
              <w:snapToGrid w:val="0"/>
              <w:rPr>
                <w:rFonts w:ascii="Times New Roman" w:hAnsi="Times New Roman"/>
              </w:rPr>
            </w:pPr>
            <w:r w:rsidRPr="005C15D0">
              <w:rPr>
                <w:rFonts w:ascii="Times New Roman" w:hAnsi="Times New Roman"/>
              </w:rPr>
              <w:t xml:space="preserve">Слушатель  </w:t>
            </w:r>
          </w:p>
          <w:p w:rsidR="00B95C84" w:rsidRPr="005C15D0" w:rsidRDefault="00B95C84" w:rsidP="006D2AE2">
            <w:pPr>
              <w:pStyle w:val="ad"/>
              <w:snapToGrid w:val="0"/>
              <w:rPr>
                <w:rFonts w:ascii="Times New Roman" w:hAnsi="Times New Roman"/>
              </w:rPr>
            </w:pPr>
            <w:r w:rsidRPr="005C15D0">
              <w:rPr>
                <w:rFonts w:ascii="Times New Roman" w:hAnsi="Times New Roman"/>
              </w:rPr>
              <w:t>(получение сертификата)</w:t>
            </w:r>
          </w:p>
        </w:tc>
      </w:tr>
      <w:tr w:rsidR="00B95C84" w:rsidRPr="005C15D0" w:rsidTr="006D2AE2">
        <w:tc>
          <w:tcPr>
            <w:tcW w:w="3495" w:type="dxa"/>
          </w:tcPr>
          <w:p w:rsidR="00B95C84" w:rsidRPr="005C15D0" w:rsidRDefault="00B95C84" w:rsidP="006D2AE2">
            <w:pPr>
              <w:pStyle w:val="ad"/>
              <w:snapToGrid w:val="0"/>
              <w:rPr>
                <w:rFonts w:ascii="Times New Roman" w:hAnsi="Times New Roman"/>
              </w:rPr>
            </w:pPr>
            <w:r w:rsidRPr="005C15D0">
              <w:rPr>
                <w:rFonts w:ascii="Times New Roman" w:hAnsi="Times New Roman"/>
              </w:rPr>
              <w:t>Название выступления, мастер-класса и т.д. (для участников)</w:t>
            </w:r>
          </w:p>
        </w:tc>
        <w:tc>
          <w:tcPr>
            <w:tcW w:w="6076" w:type="dxa"/>
            <w:gridSpan w:val="3"/>
          </w:tcPr>
          <w:p w:rsidR="00B95C84" w:rsidRPr="005C15D0" w:rsidRDefault="00B95C84" w:rsidP="006D2AE2">
            <w:pPr>
              <w:rPr>
                <w:b/>
                <w:bCs/>
                <w:sz w:val="22"/>
                <w:szCs w:val="22"/>
                <w:highlight w:val="magenta"/>
              </w:rPr>
            </w:pPr>
          </w:p>
        </w:tc>
      </w:tr>
      <w:tr w:rsidR="00E772AB" w:rsidRPr="005C15D0" w:rsidTr="00123F66">
        <w:tc>
          <w:tcPr>
            <w:tcW w:w="3495" w:type="dxa"/>
          </w:tcPr>
          <w:p w:rsidR="00E772AB" w:rsidRPr="005C15D0" w:rsidRDefault="00E772AB" w:rsidP="006D2AE2">
            <w:pPr>
              <w:pStyle w:val="ad"/>
              <w:snapToGrid w:val="0"/>
              <w:rPr>
                <w:rFonts w:ascii="Times New Roman" w:hAnsi="Times New Roman"/>
              </w:rPr>
            </w:pPr>
            <w:r>
              <w:rPr>
                <w:rFonts w:ascii="Times New Roman" w:hAnsi="Times New Roman"/>
              </w:rPr>
              <w:t>Форма документа об участии</w:t>
            </w:r>
          </w:p>
        </w:tc>
        <w:tc>
          <w:tcPr>
            <w:tcW w:w="3038" w:type="dxa"/>
          </w:tcPr>
          <w:p w:rsidR="00E772AB" w:rsidRPr="005C15D0" w:rsidRDefault="00E772AB" w:rsidP="006D2AE2">
            <w:pPr>
              <w:rPr>
                <w:b/>
                <w:bCs/>
                <w:sz w:val="22"/>
                <w:szCs w:val="22"/>
                <w:highlight w:val="magenta"/>
              </w:rPr>
            </w:pPr>
            <w:proofErr w:type="spellStart"/>
            <w:r>
              <w:rPr>
                <w:b/>
                <w:bCs/>
                <w:sz w:val="22"/>
                <w:szCs w:val="22"/>
                <w:highlight w:val="magenta"/>
              </w:rPr>
              <w:t>Электронно</w:t>
            </w:r>
            <w:proofErr w:type="spellEnd"/>
            <w:r>
              <w:rPr>
                <w:b/>
                <w:bCs/>
                <w:sz w:val="22"/>
                <w:szCs w:val="22"/>
                <w:highlight w:val="magenta"/>
              </w:rPr>
              <w:t xml:space="preserve"> </w:t>
            </w:r>
          </w:p>
        </w:tc>
        <w:tc>
          <w:tcPr>
            <w:tcW w:w="3038" w:type="dxa"/>
            <w:gridSpan w:val="2"/>
          </w:tcPr>
          <w:p w:rsidR="00E772AB" w:rsidRPr="005C15D0" w:rsidRDefault="00E772AB" w:rsidP="006D2AE2">
            <w:pPr>
              <w:rPr>
                <w:b/>
                <w:bCs/>
                <w:sz w:val="22"/>
                <w:szCs w:val="22"/>
                <w:highlight w:val="magenta"/>
              </w:rPr>
            </w:pPr>
            <w:r>
              <w:rPr>
                <w:b/>
                <w:bCs/>
                <w:sz w:val="22"/>
                <w:szCs w:val="22"/>
                <w:highlight w:val="magenta"/>
              </w:rPr>
              <w:t xml:space="preserve">Оригинал </w:t>
            </w:r>
          </w:p>
        </w:tc>
      </w:tr>
    </w:tbl>
    <w:p w:rsidR="00E772AB" w:rsidRDefault="00E772AB" w:rsidP="00D42BB0">
      <w:pPr>
        <w:spacing w:line="360" w:lineRule="auto"/>
        <w:rPr>
          <w:b/>
          <w:sz w:val="28"/>
          <w:szCs w:val="28"/>
        </w:rPr>
      </w:pPr>
    </w:p>
    <w:p w:rsidR="009C178C" w:rsidRDefault="009C178C" w:rsidP="00D42BB0">
      <w:pPr>
        <w:spacing w:line="360" w:lineRule="auto"/>
        <w:rPr>
          <w:b/>
          <w:sz w:val="28"/>
          <w:szCs w:val="28"/>
        </w:rPr>
      </w:pPr>
      <w:r w:rsidRPr="009C178C">
        <w:rPr>
          <w:b/>
          <w:sz w:val="28"/>
          <w:szCs w:val="28"/>
        </w:rPr>
        <w:t>Финансовые условия</w:t>
      </w:r>
    </w:p>
    <w:tbl>
      <w:tblPr>
        <w:tblW w:w="9026" w:type="dxa"/>
        <w:tblInd w:w="384" w:type="dxa"/>
        <w:tblLayout w:type="fixed"/>
        <w:tblCellMar>
          <w:top w:w="15" w:type="dxa"/>
          <w:left w:w="15" w:type="dxa"/>
          <w:bottom w:w="15" w:type="dxa"/>
          <w:right w:w="15" w:type="dxa"/>
        </w:tblCellMar>
        <w:tblLook w:val="0000"/>
      </w:tblPr>
      <w:tblGrid>
        <w:gridCol w:w="6966"/>
        <w:gridCol w:w="2060"/>
      </w:tblGrid>
      <w:tr w:rsidR="00D42BB0" w:rsidRPr="0097522A" w:rsidTr="001225E3">
        <w:tc>
          <w:tcPr>
            <w:tcW w:w="6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BB0" w:rsidRPr="0097522A" w:rsidRDefault="00D42BB0" w:rsidP="00336679">
            <w:r w:rsidRPr="0097522A">
              <w:rPr>
                <w:color w:val="000000"/>
              </w:rPr>
              <w:t>Организационный взнос участника конференции (</w:t>
            </w:r>
            <w:r>
              <w:rPr>
                <w:color w:val="000000"/>
              </w:rPr>
              <w:t xml:space="preserve">электронные </w:t>
            </w:r>
            <w:r w:rsidRPr="0097522A">
              <w:rPr>
                <w:color w:val="000000"/>
              </w:rPr>
              <w:t>наградные документы)</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BB0" w:rsidRPr="0097522A" w:rsidRDefault="00CD2F22" w:rsidP="00D42BB0">
            <w:pPr>
              <w:jc w:val="center"/>
            </w:pPr>
            <w:r>
              <w:rPr>
                <w:color w:val="000000"/>
              </w:rPr>
              <w:t>180</w:t>
            </w:r>
            <w:r w:rsidR="00D42BB0" w:rsidRPr="0097522A">
              <w:rPr>
                <w:color w:val="000000"/>
              </w:rPr>
              <w:t xml:space="preserve"> руб.</w:t>
            </w:r>
          </w:p>
        </w:tc>
      </w:tr>
      <w:tr w:rsidR="00D42BB0" w:rsidRPr="0097522A" w:rsidTr="001225E3">
        <w:tc>
          <w:tcPr>
            <w:tcW w:w="6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BB0" w:rsidRPr="0097522A" w:rsidRDefault="00CD2F22" w:rsidP="00336679">
            <w:r>
              <w:rPr>
                <w:color w:val="000000"/>
              </w:rPr>
              <w:t xml:space="preserve">Публикация </w:t>
            </w:r>
            <w:r w:rsidR="0064157B">
              <w:rPr>
                <w:color w:val="000000"/>
              </w:rPr>
              <w:t>в научном</w:t>
            </w:r>
            <w:r w:rsidR="00D42BB0">
              <w:rPr>
                <w:color w:val="000000"/>
              </w:rPr>
              <w:t xml:space="preserve"> журнале (</w:t>
            </w:r>
            <w:r w:rsidR="00336679">
              <w:rPr>
                <w:color w:val="000000"/>
              </w:rPr>
              <w:t>дополнительно</w:t>
            </w:r>
            <w:r w:rsidR="00D42BB0">
              <w:rPr>
                <w:color w:val="000000"/>
              </w:rPr>
              <w:t>)</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BB0" w:rsidRPr="0097522A" w:rsidRDefault="0064157B" w:rsidP="00D42BB0">
            <w:pPr>
              <w:jc w:val="center"/>
            </w:pPr>
            <w:r>
              <w:rPr>
                <w:color w:val="000000"/>
              </w:rPr>
              <w:t>В зависимости от выбранного журнала</w:t>
            </w:r>
          </w:p>
        </w:tc>
      </w:tr>
      <w:tr w:rsidR="00D42BB0" w:rsidRPr="0097522A" w:rsidTr="001225E3">
        <w:tc>
          <w:tcPr>
            <w:tcW w:w="6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BB0" w:rsidRPr="0097522A" w:rsidRDefault="00D42BB0" w:rsidP="00F07D5E">
            <w:r>
              <w:rPr>
                <w:color w:val="000000"/>
              </w:rPr>
              <w:t>Оригинал диплома</w:t>
            </w:r>
            <w:r w:rsidRPr="0097522A">
              <w:rPr>
                <w:color w:val="000000"/>
              </w:rPr>
              <w:t xml:space="preserve"> участника конференции </w:t>
            </w:r>
            <w:r>
              <w:rPr>
                <w:color w:val="000000"/>
              </w:rPr>
              <w:t xml:space="preserve">с подписью и печатью (150 руб.) </w:t>
            </w:r>
            <w:r w:rsidRPr="0097522A">
              <w:rPr>
                <w:color w:val="000000"/>
              </w:rPr>
              <w:t>+ почтовые расходы на пересылку</w:t>
            </w:r>
            <w:r>
              <w:rPr>
                <w:color w:val="000000"/>
              </w:rPr>
              <w:t xml:space="preserve"> (150 руб.) </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BB0" w:rsidRPr="0097522A" w:rsidRDefault="00D42BB0" w:rsidP="00D42BB0">
            <w:pPr>
              <w:jc w:val="center"/>
            </w:pPr>
            <w:r w:rsidRPr="0097522A">
              <w:rPr>
                <w:color w:val="000000"/>
              </w:rPr>
              <w:t xml:space="preserve">300 </w:t>
            </w:r>
            <w:proofErr w:type="gramStart"/>
            <w:r w:rsidRPr="0097522A">
              <w:rPr>
                <w:color w:val="000000"/>
              </w:rPr>
              <w:t>р</w:t>
            </w:r>
            <w:proofErr w:type="gramEnd"/>
          </w:p>
        </w:tc>
      </w:tr>
    </w:tbl>
    <w:p w:rsidR="009C178C" w:rsidRDefault="009C178C" w:rsidP="00D42BB0">
      <w:pPr>
        <w:spacing w:line="360" w:lineRule="auto"/>
        <w:rPr>
          <w:b/>
          <w:sz w:val="28"/>
          <w:szCs w:val="28"/>
        </w:rPr>
      </w:pPr>
    </w:p>
    <w:p w:rsidR="00D42BB0" w:rsidRDefault="00F07D5E" w:rsidP="00D42BB0">
      <w:pPr>
        <w:spacing w:line="360" w:lineRule="auto"/>
        <w:rPr>
          <w:b/>
          <w:sz w:val="28"/>
          <w:szCs w:val="28"/>
        </w:rPr>
      </w:pPr>
      <w:r>
        <w:rPr>
          <w:b/>
          <w:sz w:val="28"/>
          <w:szCs w:val="28"/>
        </w:rPr>
        <w:t xml:space="preserve"> </w:t>
      </w:r>
      <w:r w:rsidR="00E772AB">
        <w:rPr>
          <w:b/>
          <w:sz w:val="28"/>
          <w:szCs w:val="28"/>
        </w:rPr>
        <w:t>Реквизиты:</w:t>
      </w:r>
    </w:p>
    <w:p w:rsidR="00E772AB" w:rsidRDefault="00E772AB" w:rsidP="00D42BB0">
      <w:pPr>
        <w:spacing w:line="360" w:lineRule="auto"/>
        <w:rPr>
          <w:b/>
          <w:sz w:val="28"/>
          <w:szCs w:val="28"/>
        </w:rPr>
      </w:pPr>
      <w:r>
        <w:rPr>
          <w:b/>
          <w:sz w:val="28"/>
          <w:szCs w:val="28"/>
        </w:rPr>
        <w:t xml:space="preserve">Организация  </w:t>
      </w:r>
      <w:r w:rsidRPr="00E772AB">
        <w:rPr>
          <w:b/>
          <w:sz w:val="28"/>
          <w:szCs w:val="28"/>
          <w:highlight w:val="magenta"/>
        </w:rPr>
        <w:t>ВРОО «ППСПД»</w:t>
      </w:r>
    </w:p>
    <w:p w:rsidR="00E772AB" w:rsidRPr="00E772AB" w:rsidRDefault="00E772AB" w:rsidP="00E772AB">
      <w:pPr>
        <w:spacing w:line="360" w:lineRule="auto"/>
        <w:rPr>
          <w:b/>
          <w:sz w:val="28"/>
          <w:szCs w:val="28"/>
        </w:rPr>
      </w:pPr>
      <w:r w:rsidRPr="00E772AB">
        <w:rPr>
          <w:b/>
          <w:sz w:val="28"/>
          <w:szCs w:val="28"/>
        </w:rPr>
        <w:t>ИНН</w:t>
      </w:r>
      <w:r>
        <w:rPr>
          <w:b/>
          <w:sz w:val="28"/>
          <w:szCs w:val="28"/>
        </w:rPr>
        <w:t xml:space="preserve">       </w:t>
      </w:r>
      <w:r w:rsidRPr="00E772AB">
        <w:rPr>
          <w:b/>
          <w:sz w:val="28"/>
          <w:szCs w:val="28"/>
          <w:highlight w:val="magenta"/>
        </w:rPr>
        <w:t>3443100553</w:t>
      </w:r>
    </w:p>
    <w:p w:rsidR="00E772AB" w:rsidRPr="00E772AB" w:rsidRDefault="00E772AB" w:rsidP="00E772AB">
      <w:pPr>
        <w:spacing w:line="360" w:lineRule="auto"/>
        <w:rPr>
          <w:b/>
          <w:sz w:val="28"/>
          <w:szCs w:val="28"/>
        </w:rPr>
      </w:pPr>
    </w:p>
    <w:p w:rsidR="00E772AB" w:rsidRPr="00E772AB" w:rsidRDefault="00E772AB" w:rsidP="00E772AB">
      <w:pPr>
        <w:spacing w:line="360" w:lineRule="auto"/>
        <w:rPr>
          <w:b/>
          <w:sz w:val="28"/>
          <w:szCs w:val="28"/>
        </w:rPr>
      </w:pPr>
      <w:r w:rsidRPr="00E772AB">
        <w:rPr>
          <w:b/>
          <w:sz w:val="28"/>
          <w:szCs w:val="28"/>
        </w:rPr>
        <w:t>КПП</w:t>
      </w:r>
      <w:r>
        <w:rPr>
          <w:b/>
          <w:sz w:val="28"/>
          <w:szCs w:val="28"/>
        </w:rPr>
        <w:t xml:space="preserve">   </w:t>
      </w:r>
      <w:r w:rsidRPr="00E772AB">
        <w:rPr>
          <w:b/>
          <w:sz w:val="28"/>
          <w:szCs w:val="28"/>
          <w:highlight w:val="magenta"/>
        </w:rPr>
        <w:t>344301001</w:t>
      </w:r>
    </w:p>
    <w:p w:rsidR="00E772AB" w:rsidRPr="00E772AB" w:rsidRDefault="00E772AB" w:rsidP="00E772AB">
      <w:pPr>
        <w:spacing w:line="360" w:lineRule="auto"/>
        <w:rPr>
          <w:b/>
          <w:sz w:val="28"/>
          <w:szCs w:val="28"/>
        </w:rPr>
      </w:pPr>
      <w:r w:rsidRPr="00E772AB">
        <w:rPr>
          <w:b/>
          <w:sz w:val="28"/>
          <w:szCs w:val="28"/>
        </w:rPr>
        <w:t>ОГРН</w:t>
      </w:r>
      <w:r>
        <w:rPr>
          <w:b/>
          <w:sz w:val="28"/>
          <w:szCs w:val="28"/>
        </w:rPr>
        <w:t xml:space="preserve">  </w:t>
      </w:r>
      <w:r w:rsidRPr="00E772AB">
        <w:rPr>
          <w:b/>
          <w:sz w:val="28"/>
          <w:szCs w:val="28"/>
          <w:highlight w:val="magenta"/>
        </w:rPr>
        <w:t>11034000030</w:t>
      </w:r>
    </w:p>
    <w:p w:rsidR="00E772AB" w:rsidRPr="00E772AB" w:rsidRDefault="00E772AB" w:rsidP="00E772AB">
      <w:pPr>
        <w:spacing w:line="360" w:lineRule="auto"/>
        <w:rPr>
          <w:b/>
          <w:sz w:val="28"/>
          <w:szCs w:val="28"/>
        </w:rPr>
      </w:pPr>
      <w:r w:rsidRPr="00E772AB">
        <w:rPr>
          <w:b/>
          <w:sz w:val="28"/>
          <w:szCs w:val="28"/>
          <w:highlight w:val="magenta"/>
        </w:rPr>
        <w:t>Счёт  40703810911000001790</w:t>
      </w:r>
    </w:p>
    <w:p w:rsidR="00E772AB" w:rsidRPr="00E772AB" w:rsidRDefault="00E772AB" w:rsidP="00E772AB">
      <w:pPr>
        <w:spacing w:line="360" w:lineRule="auto"/>
        <w:rPr>
          <w:b/>
          <w:sz w:val="28"/>
          <w:szCs w:val="28"/>
        </w:rPr>
      </w:pPr>
      <w:r w:rsidRPr="00E772AB">
        <w:rPr>
          <w:b/>
          <w:sz w:val="28"/>
          <w:szCs w:val="28"/>
        </w:rPr>
        <w:t>БИК</w:t>
      </w:r>
      <w:r>
        <w:rPr>
          <w:b/>
          <w:sz w:val="28"/>
          <w:szCs w:val="28"/>
        </w:rPr>
        <w:t xml:space="preserve"> </w:t>
      </w:r>
      <w:r w:rsidRPr="00E772AB">
        <w:rPr>
          <w:b/>
          <w:sz w:val="28"/>
          <w:szCs w:val="28"/>
          <w:highlight w:val="magenta"/>
        </w:rPr>
        <w:t>041806647</w:t>
      </w:r>
    </w:p>
    <w:p w:rsidR="00E772AB" w:rsidRPr="00E772AB" w:rsidRDefault="00E772AB" w:rsidP="00E772AB">
      <w:pPr>
        <w:spacing w:line="360" w:lineRule="auto"/>
        <w:rPr>
          <w:b/>
          <w:sz w:val="28"/>
          <w:szCs w:val="28"/>
        </w:rPr>
      </w:pPr>
      <w:r w:rsidRPr="00E772AB">
        <w:rPr>
          <w:b/>
          <w:sz w:val="28"/>
          <w:szCs w:val="28"/>
        </w:rPr>
        <w:t>Наименование Банка ВОЛГОГРАДСКОЕ ОТДЕЛЕНИЕ №8621 ПАО СБЕРБАНК</w:t>
      </w:r>
    </w:p>
    <w:p w:rsidR="00E772AB" w:rsidRPr="00E772AB" w:rsidRDefault="00E772AB" w:rsidP="00E772AB">
      <w:pPr>
        <w:spacing w:line="360" w:lineRule="auto"/>
        <w:rPr>
          <w:b/>
          <w:sz w:val="28"/>
          <w:szCs w:val="28"/>
        </w:rPr>
      </w:pPr>
      <w:r w:rsidRPr="00E772AB">
        <w:rPr>
          <w:b/>
          <w:sz w:val="28"/>
          <w:szCs w:val="28"/>
        </w:rPr>
        <w:t>К/С</w:t>
      </w:r>
      <w:r>
        <w:rPr>
          <w:b/>
          <w:sz w:val="28"/>
          <w:szCs w:val="28"/>
        </w:rPr>
        <w:t xml:space="preserve">   </w:t>
      </w:r>
      <w:r w:rsidRPr="00E772AB">
        <w:rPr>
          <w:b/>
          <w:sz w:val="28"/>
          <w:szCs w:val="28"/>
        </w:rPr>
        <w:t>30101810100000000647</w:t>
      </w:r>
    </w:p>
    <w:p w:rsidR="00E772AB" w:rsidRDefault="00E772AB" w:rsidP="00E772AB">
      <w:pPr>
        <w:jc w:val="both"/>
        <w:rPr>
          <w:b/>
          <w:bCs/>
          <w:sz w:val="22"/>
          <w:szCs w:val="22"/>
          <w:highlight w:val="magenta"/>
        </w:rPr>
      </w:pPr>
      <w:r w:rsidRPr="41F3A24D">
        <w:rPr>
          <w:u w:val="single"/>
        </w:rPr>
        <w:t>НАЗНАЧЕНИЕ ПЛАТЕЖА</w:t>
      </w:r>
      <w:r>
        <w:t xml:space="preserve">:  Оплата за участие в </w:t>
      </w:r>
      <w:proofErr w:type="spellStart"/>
      <w:r>
        <w:t>конференции_Ф.И.О</w:t>
      </w:r>
      <w:proofErr w:type="spellEnd"/>
      <w:r>
        <w:t>.</w:t>
      </w:r>
    </w:p>
    <w:p w:rsidR="00E772AB" w:rsidRDefault="00E772AB" w:rsidP="00E772AB">
      <w:pPr>
        <w:spacing w:line="360" w:lineRule="auto"/>
        <w:rPr>
          <w:b/>
          <w:sz w:val="28"/>
          <w:szCs w:val="28"/>
        </w:rPr>
      </w:pPr>
      <w:r>
        <w:rPr>
          <w:b/>
          <w:sz w:val="28"/>
          <w:szCs w:val="28"/>
        </w:rPr>
        <w:t xml:space="preserve"> </w:t>
      </w:r>
    </w:p>
    <w:p w:rsidR="009C178C" w:rsidRDefault="00F07D5E" w:rsidP="00D42BB0">
      <w:pPr>
        <w:spacing w:line="360" w:lineRule="auto"/>
        <w:rPr>
          <w:sz w:val="27"/>
          <w:szCs w:val="27"/>
        </w:rPr>
      </w:pPr>
      <w:r>
        <w:rPr>
          <w:b/>
          <w:sz w:val="28"/>
          <w:szCs w:val="28"/>
        </w:rPr>
        <w:t>Особые условия участия в Конференции</w:t>
      </w:r>
    </w:p>
    <w:p w:rsidR="009C178C" w:rsidRPr="004F3C48" w:rsidRDefault="009C178C" w:rsidP="004F3C48">
      <w:pPr>
        <w:spacing w:line="360" w:lineRule="auto"/>
      </w:pPr>
      <w:r w:rsidRPr="004F3C48">
        <w:t xml:space="preserve">Авторы несут ответственность за содержание </w:t>
      </w:r>
      <w:r w:rsidR="006D15F6">
        <w:t>работ, представленных в рамках конференции:</w:t>
      </w:r>
      <w:r w:rsidRPr="004F3C48">
        <w:t xml:space="preserve"> за распространение недостоверных сведений, информации, нарушающей законные права и интересы третьих лиц</w:t>
      </w:r>
      <w:r w:rsidR="006D15F6">
        <w:t xml:space="preserve"> и прочие нарушения</w:t>
      </w:r>
      <w:r w:rsidRPr="004F3C48">
        <w:t xml:space="preserve">. Организаторы Конференции не несут ответственности перед авторами или третьими лицами за возможное размещение докладов на других Интернет-ресурсах в результате их копирования. </w:t>
      </w:r>
    </w:p>
    <w:p w:rsidR="009C178C" w:rsidRPr="004F3C48" w:rsidRDefault="009C178C" w:rsidP="004F3C48">
      <w:pPr>
        <w:spacing w:line="360" w:lineRule="auto"/>
      </w:pPr>
      <w:r w:rsidRPr="004F3C48">
        <w:t xml:space="preserve">Представляя работу к участию в Конференции, ее автор передает оргкомитету Конференции права на некоммерческое и коммерческое использование данной работы. </w:t>
      </w:r>
    </w:p>
    <w:p w:rsidR="009C178C" w:rsidRPr="004F3C48" w:rsidRDefault="009C178C" w:rsidP="004F3C48">
      <w:pPr>
        <w:spacing w:line="360" w:lineRule="auto"/>
      </w:pPr>
      <w:r w:rsidRPr="004F3C48">
        <w:t xml:space="preserve">Организаторы Конференции вправе изъять размещенный доклад (материал), если выяснится, что в процессе ее публикации были нарушены чьи-либо права или же общепринятые нормы научной этики. </w:t>
      </w:r>
    </w:p>
    <w:p w:rsidR="009C178C" w:rsidRPr="004F3C48" w:rsidRDefault="009C178C" w:rsidP="004F3C48">
      <w:pPr>
        <w:spacing w:line="360" w:lineRule="auto"/>
      </w:pPr>
      <w:r w:rsidRPr="004F3C48">
        <w:t xml:space="preserve">В случае установления фактов использования чужих авторских материалов без ссылок на них или полного использования авторского текста и присвоения результатов исследования оргкомитет вправе отказать участнику в участии в Конференции. </w:t>
      </w:r>
    </w:p>
    <w:p w:rsidR="009C178C" w:rsidRPr="004F3C48" w:rsidRDefault="009C178C" w:rsidP="004F3C48">
      <w:pPr>
        <w:spacing w:line="360" w:lineRule="auto"/>
      </w:pPr>
      <w:r w:rsidRPr="004F3C48">
        <w:t>Оргкомитет Конференции имеет право отказать в участии в Конференции без объяснения причин.</w:t>
      </w:r>
    </w:p>
    <w:p w:rsidR="00591B25" w:rsidRDefault="00591B25" w:rsidP="009C178C">
      <w:pPr>
        <w:spacing w:line="360" w:lineRule="auto"/>
        <w:ind w:left="-540"/>
        <w:rPr>
          <w:sz w:val="23"/>
          <w:szCs w:val="23"/>
        </w:rPr>
      </w:pPr>
    </w:p>
    <w:p w:rsidR="00591B25" w:rsidRDefault="00591B25" w:rsidP="009C178C">
      <w:pPr>
        <w:spacing w:line="360" w:lineRule="auto"/>
        <w:ind w:left="-540"/>
        <w:rPr>
          <w:sz w:val="23"/>
          <w:szCs w:val="23"/>
        </w:rPr>
      </w:pPr>
    </w:p>
    <w:p w:rsidR="00591B25" w:rsidRDefault="00591B25" w:rsidP="009C178C">
      <w:pPr>
        <w:spacing w:line="360" w:lineRule="auto"/>
        <w:ind w:left="-540"/>
        <w:rPr>
          <w:sz w:val="23"/>
          <w:szCs w:val="23"/>
        </w:rPr>
      </w:pPr>
    </w:p>
    <w:p w:rsidR="00591B25" w:rsidRPr="0097522A" w:rsidRDefault="00591B25" w:rsidP="00591B25">
      <w:pPr>
        <w:jc w:val="right"/>
        <w:rPr>
          <w:i/>
        </w:rPr>
      </w:pPr>
      <w:r w:rsidRPr="0097522A">
        <w:rPr>
          <w:i/>
        </w:rPr>
        <w:t>Приложение 1. Требования к со</w:t>
      </w:r>
      <w:r>
        <w:rPr>
          <w:i/>
        </w:rPr>
        <w:t xml:space="preserve">держанию и оформлению </w:t>
      </w:r>
      <w:r w:rsidRPr="0097522A">
        <w:rPr>
          <w:i/>
        </w:rPr>
        <w:t>работы</w:t>
      </w:r>
    </w:p>
    <w:p w:rsidR="00591B25" w:rsidRDefault="00591B25" w:rsidP="009C178C">
      <w:pPr>
        <w:spacing w:line="360" w:lineRule="auto"/>
        <w:ind w:left="-540"/>
        <w:rPr>
          <w:sz w:val="23"/>
          <w:szCs w:val="23"/>
        </w:rPr>
      </w:pPr>
    </w:p>
    <w:p w:rsidR="004F3C48" w:rsidRDefault="004F3C48" w:rsidP="004F3C48">
      <w:r w:rsidRPr="007820C4">
        <w:t>Текст</w:t>
      </w:r>
      <w:r>
        <w:t xml:space="preserve"> работы</w:t>
      </w:r>
      <w:r w:rsidRPr="007820C4">
        <w:t xml:space="preserve"> должен быть набран в текстовом редакторе </w:t>
      </w:r>
      <w:proofErr w:type="spellStart"/>
      <w:r w:rsidRPr="007820C4">
        <w:t>Word</w:t>
      </w:r>
      <w:proofErr w:type="spellEnd"/>
      <w:r w:rsidRPr="007820C4">
        <w:t xml:space="preserve"> </w:t>
      </w:r>
      <w:proofErr w:type="spellStart"/>
      <w:r w:rsidRPr="007820C4">
        <w:t>for</w:t>
      </w:r>
      <w:proofErr w:type="spellEnd"/>
      <w:r w:rsidRPr="007820C4">
        <w:t xml:space="preserve"> </w:t>
      </w:r>
      <w:proofErr w:type="spellStart"/>
      <w:r w:rsidRPr="007820C4">
        <w:t>Windows</w:t>
      </w:r>
      <w:proofErr w:type="spellEnd"/>
      <w:r w:rsidRPr="007820C4">
        <w:t>. Формат текстовых файлов *.</w:t>
      </w:r>
      <w:proofErr w:type="spellStart"/>
      <w:r w:rsidRPr="007820C4">
        <w:t>doc</w:t>
      </w:r>
      <w:proofErr w:type="spellEnd"/>
      <w:r w:rsidRPr="007820C4">
        <w:t xml:space="preserve">, шрифт </w:t>
      </w:r>
      <w:proofErr w:type="spellStart"/>
      <w:r w:rsidRPr="007820C4">
        <w:t>Times</w:t>
      </w:r>
      <w:proofErr w:type="spellEnd"/>
      <w:r w:rsidRPr="007820C4">
        <w:t xml:space="preserve"> </w:t>
      </w:r>
      <w:proofErr w:type="spellStart"/>
      <w:r w:rsidRPr="007820C4">
        <w:t>New</w:t>
      </w:r>
      <w:proofErr w:type="spellEnd"/>
      <w:r w:rsidRPr="007820C4">
        <w:t xml:space="preserve"> </w:t>
      </w:r>
      <w:proofErr w:type="spellStart"/>
      <w:r w:rsidRPr="007820C4">
        <w:t>R</w:t>
      </w:r>
      <w:r>
        <w:t>oman</w:t>
      </w:r>
      <w:proofErr w:type="spellEnd"/>
      <w:r>
        <w:t xml:space="preserve">, 12 </w:t>
      </w:r>
      <w:proofErr w:type="spellStart"/>
      <w:r>
        <w:t>пт</w:t>
      </w:r>
      <w:proofErr w:type="spellEnd"/>
      <w:r>
        <w:t>, через 1,5 интервал. В</w:t>
      </w:r>
      <w:r w:rsidRPr="007820C4">
        <w:t xml:space="preserve">се поля по 2 см, выравнивание по ширине. </w:t>
      </w:r>
    </w:p>
    <w:p w:rsidR="004F3C48" w:rsidRDefault="004F3C48" w:rsidP="004F3C48">
      <w:pPr>
        <w:shd w:val="clear" w:color="auto" w:fill="FFFFFF"/>
        <w:spacing w:before="100" w:beforeAutospacing="1" w:after="100" w:afterAutospacing="1"/>
        <w:rPr>
          <w:i/>
          <w:iCs/>
          <w:color w:val="000000"/>
        </w:rPr>
      </w:pPr>
    </w:p>
    <w:p w:rsidR="00591B25" w:rsidRPr="00591B25" w:rsidRDefault="00591B25" w:rsidP="002208F4">
      <w:pPr>
        <w:shd w:val="clear" w:color="auto" w:fill="FFFFFF"/>
        <w:spacing w:before="100" w:beforeAutospacing="1" w:after="100" w:afterAutospacing="1"/>
        <w:rPr>
          <w:i/>
          <w:color w:val="000000"/>
        </w:rPr>
      </w:pPr>
      <w:r w:rsidRPr="00591B25">
        <w:rPr>
          <w:i/>
          <w:iCs/>
          <w:color w:val="000000"/>
        </w:rPr>
        <w:lastRenderedPageBreak/>
        <w:t>Русскоязычное описание</w:t>
      </w:r>
      <w:r w:rsidRPr="00591B25">
        <w:rPr>
          <w:i/>
          <w:color w:val="000000"/>
        </w:rPr>
        <w:t>:</w:t>
      </w:r>
    </w:p>
    <w:p w:rsidR="00591B25" w:rsidRPr="007820C4" w:rsidRDefault="00591B25" w:rsidP="00591B25">
      <w:pPr>
        <w:pStyle w:val="a5"/>
        <w:numPr>
          <w:ilvl w:val="0"/>
          <w:numId w:val="3"/>
        </w:numPr>
        <w:spacing w:line="240" w:lineRule="auto"/>
        <w:rPr>
          <w:rFonts w:ascii="Times New Roman" w:hAnsi="Times New Roman"/>
          <w:sz w:val="24"/>
          <w:szCs w:val="24"/>
        </w:rPr>
      </w:pPr>
      <w:r w:rsidRPr="007820C4">
        <w:rPr>
          <w:rFonts w:ascii="Times New Roman" w:hAnsi="Times New Roman"/>
          <w:sz w:val="24"/>
          <w:szCs w:val="24"/>
        </w:rPr>
        <w:t xml:space="preserve">УДК - классификационный индекс универсальной десятичной классификации (Указанный показатель можно посмотреть самостоятельно на сайте научной библиотеке). </w:t>
      </w:r>
      <w:hyperlink r:id="rId8" w:history="1">
        <w:r w:rsidRPr="007820C4">
          <w:rPr>
            <w:rStyle w:val="a4"/>
            <w:rFonts w:ascii="Times New Roman" w:hAnsi="Times New Roman"/>
            <w:sz w:val="24"/>
            <w:szCs w:val="24"/>
          </w:rPr>
          <w:t>http://teacode.com/online/udc/</w:t>
        </w:r>
      </w:hyperlink>
    </w:p>
    <w:p w:rsidR="00591B25" w:rsidRPr="007820C4" w:rsidRDefault="002208F4" w:rsidP="00591B25">
      <w:pPr>
        <w:pStyle w:val="a5"/>
        <w:numPr>
          <w:ilvl w:val="0"/>
          <w:numId w:val="3"/>
        </w:numPr>
        <w:spacing w:line="240" w:lineRule="auto"/>
        <w:rPr>
          <w:rFonts w:ascii="Times New Roman" w:hAnsi="Times New Roman"/>
          <w:sz w:val="24"/>
          <w:szCs w:val="24"/>
        </w:rPr>
      </w:pPr>
      <w:r>
        <w:rPr>
          <w:rFonts w:ascii="Times New Roman" w:hAnsi="Times New Roman"/>
          <w:sz w:val="24"/>
          <w:szCs w:val="24"/>
        </w:rPr>
        <w:t>Название работы</w:t>
      </w:r>
      <w:r w:rsidR="00591B25" w:rsidRPr="007820C4">
        <w:rPr>
          <w:rFonts w:ascii="Times New Roman" w:hAnsi="Times New Roman"/>
          <w:sz w:val="24"/>
          <w:szCs w:val="24"/>
        </w:rPr>
        <w:t>;</w:t>
      </w:r>
    </w:p>
    <w:p w:rsidR="00591B25" w:rsidRPr="007820C4" w:rsidRDefault="00591B25" w:rsidP="00591B25">
      <w:pPr>
        <w:pStyle w:val="a5"/>
        <w:numPr>
          <w:ilvl w:val="0"/>
          <w:numId w:val="3"/>
        </w:numPr>
        <w:spacing w:line="240" w:lineRule="auto"/>
        <w:rPr>
          <w:rFonts w:ascii="Times New Roman" w:hAnsi="Times New Roman"/>
          <w:sz w:val="24"/>
          <w:szCs w:val="24"/>
        </w:rPr>
      </w:pPr>
      <w:r w:rsidRPr="007820C4">
        <w:rPr>
          <w:rFonts w:ascii="Times New Roman" w:hAnsi="Times New Roman"/>
          <w:sz w:val="24"/>
          <w:szCs w:val="24"/>
        </w:rPr>
        <w:t>Фамилия (фамилии) автора (авторов) и инициалы;</w:t>
      </w:r>
    </w:p>
    <w:p w:rsidR="004F3C48" w:rsidRDefault="00591B25" w:rsidP="001225E3">
      <w:pPr>
        <w:pStyle w:val="a5"/>
        <w:numPr>
          <w:ilvl w:val="0"/>
          <w:numId w:val="3"/>
        </w:numPr>
        <w:spacing w:line="240" w:lineRule="auto"/>
        <w:rPr>
          <w:rFonts w:ascii="Times New Roman" w:hAnsi="Times New Roman"/>
          <w:sz w:val="24"/>
          <w:szCs w:val="24"/>
        </w:rPr>
      </w:pPr>
      <w:r w:rsidRPr="004F3C48">
        <w:rPr>
          <w:rFonts w:ascii="Times New Roman" w:hAnsi="Times New Roman"/>
          <w:sz w:val="24"/>
          <w:szCs w:val="24"/>
        </w:rPr>
        <w:t xml:space="preserve">Название организации(й), в которой работает(ют) автор(ы), адрес организации(й), адрес электронной почты; </w:t>
      </w:r>
    </w:p>
    <w:p w:rsidR="00591B25" w:rsidRPr="004F3C48" w:rsidRDefault="00591B25" w:rsidP="001225E3">
      <w:pPr>
        <w:pStyle w:val="a5"/>
        <w:numPr>
          <w:ilvl w:val="0"/>
          <w:numId w:val="3"/>
        </w:numPr>
        <w:spacing w:line="240" w:lineRule="auto"/>
        <w:rPr>
          <w:rFonts w:ascii="Times New Roman" w:hAnsi="Times New Roman"/>
          <w:sz w:val="24"/>
          <w:szCs w:val="24"/>
        </w:rPr>
      </w:pPr>
      <w:r w:rsidRPr="004F3C48">
        <w:rPr>
          <w:rFonts w:ascii="Times New Roman" w:hAnsi="Times New Roman"/>
          <w:sz w:val="24"/>
          <w:szCs w:val="24"/>
        </w:rPr>
        <w:t>Аннотация</w:t>
      </w:r>
      <w:r w:rsidR="00F07D5E">
        <w:rPr>
          <w:rFonts w:ascii="Times New Roman" w:hAnsi="Times New Roman"/>
          <w:sz w:val="24"/>
          <w:szCs w:val="24"/>
        </w:rPr>
        <w:t xml:space="preserve"> (реферат)</w:t>
      </w:r>
      <w:r w:rsidRPr="004F3C48">
        <w:rPr>
          <w:rFonts w:ascii="Times New Roman" w:hAnsi="Times New Roman"/>
          <w:sz w:val="24"/>
          <w:szCs w:val="24"/>
        </w:rPr>
        <w:t>, минимальное количество слов от 150 до 200</w:t>
      </w:r>
      <w:r w:rsidR="00F07D5E">
        <w:rPr>
          <w:rFonts w:ascii="Times New Roman" w:hAnsi="Times New Roman"/>
          <w:sz w:val="24"/>
          <w:szCs w:val="24"/>
        </w:rPr>
        <w:t xml:space="preserve">. В аннотации кратко излагается, что сделано автором в процессе выполнения описываемого исследования или </w:t>
      </w:r>
      <w:r w:rsidRPr="004F3C48">
        <w:rPr>
          <w:rFonts w:ascii="Times New Roman" w:hAnsi="Times New Roman"/>
          <w:sz w:val="24"/>
          <w:szCs w:val="24"/>
        </w:rPr>
        <w:t>суть статьи. Размер шрифта - 10 пт., полужирный;</w:t>
      </w:r>
    </w:p>
    <w:p w:rsidR="00591B25" w:rsidRPr="007820C4" w:rsidRDefault="00591B25" w:rsidP="00591B25">
      <w:pPr>
        <w:pStyle w:val="a5"/>
        <w:numPr>
          <w:ilvl w:val="0"/>
          <w:numId w:val="3"/>
        </w:numPr>
        <w:spacing w:line="240" w:lineRule="auto"/>
        <w:rPr>
          <w:rFonts w:ascii="Times New Roman" w:hAnsi="Times New Roman"/>
          <w:sz w:val="24"/>
          <w:szCs w:val="24"/>
        </w:rPr>
      </w:pPr>
      <w:r w:rsidRPr="007820C4">
        <w:rPr>
          <w:rFonts w:ascii="Times New Roman" w:hAnsi="Times New Roman"/>
          <w:sz w:val="24"/>
          <w:szCs w:val="24"/>
        </w:rPr>
        <w:t>Ключевые слова</w:t>
      </w:r>
      <w:r w:rsidR="00F07D5E">
        <w:rPr>
          <w:rFonts w:ascii="Times New Roman" w:hAnsi="Times New Roman"/>
          <w:sz w:val="24"/>
          <w:szCs w:val="24"/>
        </w:rPr>
        <w:t xml:space="preserve"> </w:t>
      </w:r>
      <w:r w:rsidRPr="007820C4">
        <w:rPr>
          <w:rFonts w:ascii="Times New Roman" w:hAnsi="Times New Roman"/>
          <w:sz w:val="24"/>
          <w:szCs w:val="24"/>
        </w:rPr>
        <w:t xml:space="preserve"> -  </w:t>
      </w:r>
      <w:r w:rsidR="00F07D5E">
        <w:rPr>
          <w:rFonts w:ascii="Times New Roman" w:hAnsi="Times New Roman"/>
          <w:sz w:val="24"/>
          <w:szCs w:val="24"/>
        </w:rPr>
        <w:t>10- 12</w:t>
      </w:r>
      <w:r w:rsidRPr="007820C4">
        <w:rPr>
          <w:rFonts w:ascii="Times New Roman" w:hAnsi="Times New Roman"/>
          <w:sz w:val="24"/>
          <w:szCs w:val="24"/>
        </w:rPr>
        <w:t xml:space="preserve"> слов</w:t>
      </w:r>
      <w:r w:rsidR="00F07D5E">
        <w:rPr>
          <w:rFonts w:ascii="Times New Roman" w:hAnsi="Times New Roman"/>
          <w:sz w:val="24"/>
          <w:szCs w:val="24"/>
        </w:rPr>
        <w:t xml:space="preserve"> или словосочетаний</w:t>
      </w:r>
      <w:r w:rsidRPr="007820C4">
        <w:rPr>
          <w:rFonts w:ascii="Times New Roman" w:hAnsi="Times New Roman"/>
          <w:sz w:val="24"/>
          <w:szCs w:val="24"/>
        </w:rPr>
        <w:t>. Размер шрифта - 10 пт. </w:t>
      </w:r>
    </w:p>
    <w:p w:rsidR="00591B25" w:rsidRPr="00591B25" w:rsidRDefault="00591B25" w:rsidP="00591B25">
      <w:pPr>
        <w:shd w:val="clear" w:color="auto" w:fill="FFFFFF"/>
        <w:spacing w:before="100" w:beforeAutospacing="1" w:after="100" w:afterAutospacing="1"/>
        <w:rPr>
          <w:color w:val="000000"/>
        </w:rPr>
      </w:pPr>
      <w:r w:rsidRPr="00591B25">
        <w:rPr>
          <w:i/>
          <w:iCs/>
          <w:color w:val="000000"/>
        </w:rPr>
        <w:t>Англоязычное описание</w:t>
      </w:r>
      <w:r w:rsidRPr="00591B25">
        <w:rPr>
          <w:color w:val="000000"/>
        </w:rPr>
        <w:t>:</w:t>
      </w:r>
    </w:p>
    <w:p w:rsidR="00591B25" w:rsidRPr="007820C4" w:rsidRDefault="002208F4" w:rsidP="00591B25">
      <w:pPr>
        <w:pStyle w:val="a5"/>
        <w:numPr>
          <w:ilvl w:val="0"/>
          <w:numId w:val="4"/>
        </w:numPr>
        <w:spacing w:line="240" w:lineRule="auto"/>
        <w:rPr>
          <w:rFonts w:ascii="Times New Roman" w:hAnsi="Times New Roman"/>
          <w:sz w:val="24"/>
          <w:szCs w:val="24"/>
        </w:rPr>
      </w:pPr>
      <w:r>
        <w:rPr>
          <w:rFonts w:ascii="Times New Roman" w:hAnsi="Times New Roman"/>
          <w:sz w:val="24"/>
          <w:szCs w:val="24"/>
        </w:rPr>
        <w:t>Название работы</w:t>
      </w:r>
      <w:r w:rsidR="00591B25" w:rsidRPr="007820C4">
        <w:rPr>
          <w:rFonts w:ascii="Times New Roman" w:hAnsi="Times New Roman"/>
          <w:sz w:val="24"/>
          <w:szCs w:val="24"/>
        </w:rPr>
        <w:t>;</w:t>
      </w:r>
    </w:p>
    <w:p w:rsidR="00591B25" w:rsidRPr="007820C4" w:rsidRDefault="00591B25" w:rsidP="00591B25">
      <w:pPr>
        <w:pStyle w:val="a5"/>
        <w:numPr>
          <w:ilvl w:val="0"/>
          <w:numId w:val="4"/>
        </w:numPr>
        <w:spacing w:line="240" w:lineRule="auto"/>
        <w:rPr>
          <w:rFonts w:ascii="Times New Roman" w:hAnsi="Times New Roman"/>
          <w:sz w:val="24"/>
          <w:szCs w:val="24"/>
        </w:rPr>
      </w:pPr>
      <w:r w:rsidRPr="007820C4">
        <w:rPr>
          <w:rFonts w:ascii="Times New Roman" w:hAnsi="Times New Roman"/>
          <w:sz w:val="24"/>
          <w:szCs w:val="24"/>
        </w:rPr>
        <w:t xml:space="preserve">Фамилия (фамилии) автора (авторов) и инициалы </w:t>
      </w:r>
      <w:r>
        <w:rPr>
          <w:rFonts w:ascii="Times New Roman" w:hAnsi="Times New Roman"/>
          <w:sz w:val="24"/>
          <w:szCs w:val="24"/>
        </w:rPr>
        <w:t xml:space="preserve">должны </w:t>
      </w:r>
      <w:r w:rsidRPr="007820C4">
        <w:rPr>
          <w:rFonts w:ascii="Times New Roman" w:hAnsi="Times New Roman"/>
          <w:sz w:val="24"/>
          <w:szCs w:val="24"/>
        </w:rPr>
        <w:t xml:space="preserve">быть </w:t>
      </w:r>
      <w:r>
        <w:rPr>
          <w:rFonts w:ascii="Times New Roman" w:hAnsi="Times New Roman"/>
          <w:sz w:val="24"/>
          <w:szCs w:val="24"/>
        </w:rPr>
        <w:t xml:space="preserve">транслитерированы </w:t>
      </w:r>
      <w:r w:rsidRPr="007820C4">
        <w:rPr>
          <w:rFonts w:ascii="Times New Roman" w:hAnsi="Times New Roman"/>
          <w:sz w:val="24"/>
          <w:szCs w:val="24"/>
        </w:rPr>
        <w:t>с помощью сайта </w:t>
      </w:r>
      <w:hyperlink r:id="rId9" w:history="1">
        <w:r w:rsidRPr="007820C4">
          <w:rPr>
            <w:rStyle w:val="a4"/>
            <w:rFonts w:ascii="Times New Roman" w:hAnsi="Times New Roman"/>
            <w:sz w:val="24"/>
            <w:szCs w:val="24"/>
          </w:rPr>
          <w:t>http://translit.ru/</w:t>
        </w:r>
      </w:hyperlink>
      <w:r w:rsidRPr="007820C4">
        <w:rPr>
          <w:rFonts w:ascii="Times New Roman" w:hAnsi="Times New Roman"/>
          <w:sz w:val="24"/>
          <w:szCs w:val="24"/>
        </w:rPr>
        <w:t>);</w:t>
      </w:r>
    </w:p>
    <w:p w:rsidR="00591B25" w:rsidRDefault="00591B25" w:rsidP="00591B25">
      <w:pPr>
        <w:pStyle w:val="a5"/>
        <w:numPr>
          <w:ilvl w:val="0"/>
          <w:numId w:val="4"/>
        </w:numPr>
        <w:spacing w:line="240" w:lineRule="auto"/>
        <w:rPr>
          <w:rFonts w:ascii="Times New Roman" w:hAnsi="Times New Roman"/>
          <w:sz w:val="24"/>
          <w:szCs w:val="24"/>
        </w:rPr>
      </w:pPr>
      <w:r w:rsidRPr="007820C4">
        <w:rPr>
          <w:rFonts w:ascii="Times New Roman" w:hAnsi="Times New Roman"/>
          <w:sz w:val="24"/>
          <w:szCs w:val="24"/>
        </w:rPr>
        <w:t xml:space="preserve">Полное официальное англоязычное название организации(й), в которой работает(ют) автор(ы), адрес организации(й), адрес электронной почты; </w:t>
      </w:r>
    </w:p>
    <w:p w:rsidR="00591B25" w:rsidRPr="007820C4" w:rsidRDefault="00591B25" w:rsidP="00591B25">
      <w:pPr>
        <w:pStyle w:val="a5"/>
        <w:numPr>
          <w:ilvl w:val="0"/>
          <w:numId w:val="4"/>
        </w:numPr>
        <w:spacing w:line="240" w:lineRule="auto"/>
        <w:rPr>
          <w:rFonts w:ascii="Times New Roman" w:hAnsi="Times New Roman"/>
          <w:sz w:val="24"/>
          <w:szCs w:val="24"/>
        </w:rPr>
      </w:pPr>
      <w:r w:rsidRPr="007820C4">
        <w:rPr>
          <w:rFonts w:ascii="Times New Roman" w:hAnsi="Times New Roman"/>
          <w:sz w:val="24"/>
          <w:szCs w:val="24"/>
        </w:rPr>
        <w:t>Аннотация на английском языке минимальное количество слов от 150 до 200. В аннотации кратко излагается суть статьи. Размер шрифта - 10 пт.,</w:t>
      </w:r>
      <w:r w:rsidRPr="007820C4">
        <w:rPr>
          <w:rFonts w:ascii="Times New Roman" w:hAnsi="Times New Roman"/>
          <w:color w:val="333333"/>
          <w:sz w:val="24"/>
          <w:szCs w:val="24"/>
        </w:rPr>
        <w:t xml:space="preserve"> полужирный. </w:t>
      </w:r>
      <w:r w:rsidRPr="007820C4">
        <w:rPr>
          <w:rFonts w:ascii="Times New Roman" w:hAnsi="Times New Roman"/>
          <w:sz w:val="24"/>
          <w:szCs w:val="24"/>
        </w:rPr>
        <w:t>Текст а</w:t>
      </w:r>
      <w:r w:rsidRPr="007820C4">
        <w:rPr>
          <w:rFonts w:ascii="Times New Roman" w:hAnsi="Times New Roman"/>
          <w:sz w:val="24"/>
          <w:szCs w:val="24"/>
          <w:lang w:eastAsia="ru-RU"/>
        </w:rPr>
        <w:t>ннотации на английском языке должен быть точным переводом русскоязычного варианта, а не самостоятельно изложенной аннотацией на английском.</w:t>
      </w:r>
      <w:r w:rsidRPr="007820C4">
        <w:rPr>
          <w:rFonts w:ascii="Times New Roman" w:hAnsi="Times New Roman"/>
          <w:color w:val="333333"/>
          <w:sz w:val="24"/>
          <w:szCs w:val="24"/>
        </w:rPr>
        <w:t>;</w:t>
      </w:r>
    </w:p>
    <w:p w:rsidR="00591B25" w:rsidRDefault="00591B25" w:rsidP="00591B25">
      <w:pPr>
        <w:pStyle w:val="a5"/>
        <w:numPr>
          <w:ilvl w:val="0"/>
          <w:numId w:val="4"/>
        </w:numPr>
        <w:spacing w:line="240" w:lineRule="auto"/>
        <w:rPr>
          <w:rFonts w:ascii="Times New Roman" w:hAnsi="Times New Roman"/>
          <w:sz w:val="24"/>
          <w:szCs w:val="24"/>
        </w:rPr>
      </w:pPr>
      <w:r w:rsidRPr="007820C4">
        <w:rPr>
          <w:rFonts w:ascii="Times New Roman" w:hAnsi="Times New Roman"/>
          <w:sz w:val="24"/>
          <w:szCs w:val="24"/>
        </w:rPr>
        <w:t xml:space="preserve">Ключевые слова на английском языке </w:t>
      </w:r>
    </w:p>
    <w:p w:rsidR="00591B25" w:rsidRDefault="00591B25" w:rsidP="00591B25">
      <w:pPr>
        <w:pStyle w:val="a5"/>
        <w:spacing w:line="240" w:lineRule="auto"/>
        <w:rPr>
          <w:rFonts w:ascii="Times New Roman" w:hAnsi="Times New Roman"/>
          <w:sz w:val="24"/>
          <w:szCs w:val="24"/>
        </w:rPr>
      </w:pPr>
    </w:p>
    <w:p w:rsidR="00591B25" w:rsidRPr="002208F4" w:rsidRDefault="002208F4" w:rsidP="002208F4">
      <w:pPr>
        <w:shd w:val="clear" w:color="auto" w:fill="FFFFFF"/>
        <w:spacing w:before="100" w:beforeAutospacing="1" w:after="100" w:afterAutospacing="1"/>
        <w:rPr>
          <w:b/>
          <w:color w:val="666666"/>
        </w:rPr>
      </w:pPr>
      <w:r w:rsidRPr="002208F4">
        <w:rPr>
          <w:b/>
        </w:rPr>
        <w:t>Работа</w:t>
      </w:r>
      <w:r w:rsidR="00591B25" w:rsidRPr="002208F4">
        <w:rPr>
          <w:b/>
        </w:rPr>
        <w:t xml:space="preserve"> должна содержать:</w:t>
      </w:r>
    </w:p>
    <w:p w:rsidR="00591B25" w:rsidRDefault="00591B25" w:rsidP="00591B25">
      <w:r w:rsidRPr="007820C4">
        <w:rPr>
          <w:b/>
        </w:rPr>
        <w:t>Введение</w:t>
      </w:r>
      <w:r w:rsidRPr="007820C4">
        <w:t xml:space="preserve"> (без подзаголовка), в котором необходимо определить общую проблематику статьи, актуальность, степень изученности, цели и задачи данн</w:t>
      </w:r>
      <w:r w:rsidR="002208F4">
        <w:t>ого исследования</w:t>
      </w:r>
      <w:r w:rsidR="00F07D5E">
        <w:t xml:space="preserve">, полученное новое знание (новизна). </w:t>
      </w:r>
    </w:p>
    <w:p w:rsidR="002208F4" w:rsidRPr="007820C4" w:rsidRDefault="002208F4" w:rsidP="00591B25"/>
    <w:p w:rsidR="00591B25" w:rsidRDefault="00591B25" w:rsidP="00591B25">
      <w:r w:rsidRPr="007820C4">
        <w:rPr>
          <w:b/>
        </w:rPr>
        <w:t>Материалы и методы</w:t>
      </w:r>
      <w:r w:rsidRPr="007820C4">
        <w:t xml:space="preserve">. В этом разделе описываются происхождение и объем фактического материала, а также используемые методы исследования. Если методы исследования являются новыми или не часто используемыми, то их необходимо описать подробно. </w:t>
      </w:r>
    </w:p>
    <w:p w:rsidR="002208F4" w:rsidRPr="007820C4" w:rsidRDefault="002208F4" w:rsidP="00591B25"/>
    <w:p w:rsidR="00591B25" w:rsidRDefault="00591B25" w:rsidP="00591B25">
      <w:pPr>
        <w:rPr>
          <w:b/>
        </w:rPr>
      </w:pPr>
      <w:r w:rsidRPr="007820C4">
        <w:rPr>
          <w:b/>
        </w:rPr>
        <w:t xml:space="preserve">Основная часть. </w:t>
      </w:r>
    </w:p>
    <w:p w:rsidR="002208F4" w:rsidRPr="007820C4" w:rsidRDefault="002208F4" w:rsidP="00591B25">
      <w:pPr>
        <w:rPr>
          <w:b/>
        </w:rPr>
      </w:pPr>
    </w:p>
    <w:p w:rsidR="00591B25" w:rsidRPr="007820C4" w:rsidRDefault="00591B25" w:rsidP="00591B25">
      <w:r w:rsidRPr="007820C4">
        <w:rPr>
          <w:b/>
        </w:rPr>
        <w:t>Результаты.</w:t>
      </w:r>
      <w:r w:rsidRPr="007820C4">
        <w:t xml:space="preserve"> Здесь должны быть представлены в развернутом виде полученные результаты. </w:t>
      </w:r>
    </w:p>
    <w:p w:rsidR="00591B25" w:rsidRPr="007820C4" w:rsidRDefault="00591B25" w:rsidP="002208F4">
      <w:pPr>
        <w:shd w:val="clear" w:color="auto" w:fill="FFFFFF"/>
        <w:spacing w:before="100" w:beforeAutospacing="1" w:after="100" w:afterAutospacing="1"/>
        <w:rPr>
          <w:color w:val="666666"/>
        </w:rPr>
      </w:pPr>
      <w:r w:rsidRPr="007820C4">
        <w:rPr>
          <w:b/>
        </w:rPr>
        <w:t>Заключение или выводы</w:t>
      </w:r>
      <w:r w:rsidRPr="007820C4">
        <w:t>. В этом разделе желательно в тезисной форме изложить основные результаты и выводы</w:t>
      </w:r>
      <w:r w:rsidR="00F07D5E">
        <w:t xml:space="preserve"> (что получено автором)</w:t>
      </w:r>
      <w:r w:rsidRPr="007820C4">
        <w:t>. Статьи могут иметь и иные (тематические) разделы.</w:t>
      </w:r>
    </w:p>
    <w:p w:rsidR="00591B25" w:rsidRDefault="00591B25" w:rsidP="00591B25">
      <w:r w:rsidRPr="007820C4">
        <w:rPr>
          <w:b/>
        </w:rPr>
        <w:t>Литература.</w:t>
      </w:r>
      <w:r w:rsidRPr="007820C4">
        <w:t xml:space="preserve"> Правила оформления </w:t>
      </w:r>
      <w:proofErr w:type="spellStart"/>
      <w:r w:rsidRPr="007820C4">
        <w:t>пристатейного</w:t>
      </w:r>
      <w:proofErr w:type="spellEnd"/>
      <w:r w:rsidRPr="007820C4">
        <w:t xml:space="preserve"> списка литературы описаны в отдельном разделе (см. ниже).</w:t>
      </w:r>
    </w:p>
    <w:p w:rsidR="002208F4" w:rsidRDefault="002208F4" w:rsidP="00591B25"/>
    <w:p w:rsidR="005033AD" w:rsidRPr="007820C4" w:rsidRDefault="005033AD" w:rsidP="005033AD">
      <w:r w:rsidRPr="007820C4">
        <w:rPr>
          <w:b/>
        </w:rPr>
        <w:t>Таблицы</w:t>
      </w:r>
      <w:r w:rsidRPr="007820C4">
        <w:t xml:space="preserve"> </w:t>
      </w:r>
    </w:p>
    <w:p w:rsidR="005033AD" w:rsidRDefault="005033AD" w:rsidP="005033AD">
      <w:r w:rsidRPr="007820C4">
        <w:t xml:space="preserve">Таблицы выполняются в текстовом редакторе </w:t>
      </w:r>
      <w:proofErr w:type="spellStart"/>
      <w:r w:rsidRPr="007820C4">
        <w:t>Word</w:t>
      </w:r>
      <w:proofErr w:type="spellEnd"/>
      <w:r w:rsidRPr="007820C4">
        <w:t xml:space="preserve"> </w:t>
      </w:r>
      <w:proofErr w:type="spellStart"/>
      <w:r w:rsidRPr="007820C4">
        <w:t>for</w:t>
      </w:r>
      <w:proofErr w:type="spellEnd"/>
      <w:r w:rsidRPr="007820C4">
        <w:t xml:space="preserve"> </w:t>
      </w:r>
      <w:proofErr w:type="spellStart"/>
      <w:r w:rsidRPr="007820C4">
        <w:t>Windows</w:t>
      </w:r>
      <w:proofErr w:type="spellEnd"/>
      <w:r w:rsidRPr="007820C4">
        <w:t xml:space="preserve"> в формате *.</w:t>
      </w:r>
      <w:proofErr w:type="spellStart"/>
      <w:r w:rsidRPr="007820C4">
        <w:t>doc</w:t>
      </w:r>
      <w:proofErr w:type="spellEnd"/>
      <w:r w:rsidRPr="007820C4">
        <w:t xml:space="preserve"> и нумеруются в порядке упоминания их в тексте (табл. 1, табл. 2). Если таблица единственная, она не нумеруется. На все таблицы должны быть ссылки в тексте. Каждая таблица должна </w:t>
      </w:r>
      <w:r w:rsidRPr="007820C4">
        <w:lastRenderedPageBreak/>
        <w:t xml:space="preserve">иметь свой заголовок. Все сокращения и значки, использованные в таблице, должны быть пояснены в примечании, расположенном под ней.  </w:t>
      </w:r>
    </w:p>
    <w:p w:rsidR="004F3C48" w:rsidRPr="007820C4" w:rsidRDefault="004F3C48" w:rsidP="005033AD"/>
    <w:p w:rsidR="005033AD" w:rsidRPr="007820C4" w:rsidRDefault="005033AD" w:rsidP="004F3C48">
      <w:pPr>
        <w:rPr>
          <w:b/>
        </w:rPr>
      </w:pPr>
      <w:r w:rsidRPr="007820C4">
        <w:rPr>
          <w:b/>
        </w:rPr>
        <w:t>Иллюстрации</w:t>
      </w:r>
    </w:p>
    <w:p w:rsidR="005033AD" w:rsidRDefault="005033AD" w:rsidP="004F3C48">
      <w:r w:rsidRPr="007820C4">
        <w:t>Иллюстрации (рисунки, диаграммы, карты, графики, фотографии), именуемые в тексте рисунками, должны</w:t>
      </w:r>
      <w:r>
        <w:t xml:space="preserve"> быть подписаны и</w:t>
      </w:r>
      <w:r w:rsidRPr="007820C4">
        <w:t xml:space="preserve"> иметь порядковые номера, если их больше одного. На все рисунки должны быть ссылки (рис. 1, рис. 2) </w:t>
      </w:r>
    </w:p>
    <w:p w:rsidR="005033AD" w:rsidRPr="007820C4" w:rsidRDefault="005033AD" w:rsidP="005033AD">
      <w:pPr>
        <w:spacing w:before="240"/>
      </w:pPr>
    </w:p>
    <w:p w:rsidR="005033AD" w:rsidRDefault="005033AD" w:rsidP="005033AD">
      <w:pPr>
        <w:jc w:val="both"/>
      </w:pPr>
      <w:r w:rsidRPr="007820C4">
        <w:rPr>
          <w:b/>
        </w:rPr>
        <w:t>Список литературы</w:t>
      </w:r>
      <w:r w:rsidRPr="007820C4">
        <w:t xml:space="preserve"> должен содержать от 5 до 15 источников и оформлен в соответствии с ГОСТ.  Труды ученых размещают в алфавитном порядке по первой букве фамилии автора. Отечественные работы в списке литературы размещают раньше зарубежных трудов. Электронные источники информации размещают в последнюю очередь. Список</w:t>
      </w:r>
      <w:r>
        <w:t xml:space="preserve"> литературы должен оформляться </w:t>
      </w:r>
      <w:r w:rsidRPr="007820C4">
        <w:t>нумерацией. Библиографические ссылки в тексте статьи следует давать в квадратных скобках.  [34, с. 58]</w:t>
      </w:r>
    </w:p>
    <w:p w:rsidR="004F3C48" w:rsidRPr="007820C4" w:rsidRDefault="004F3C48" w:rsidP="005033AD">
      <w:pPr>
        <w:jc w:val="both"/>
      </w:pPr>
    </w:p>
    <w:p w:rsidR="005033AD" w:rsidRPr="007820C4" w:rsidRDefault="005033AD" w:rsidP="005033AD">
      <w:pPr>
        <w:rPr>
          <w:b/>
          <w:color w:val="333333"/>
          <w:shd w:val="clear" w:color="auto" w:fill="FFFFFF"/>
        </w:rPr>
      </w:pPr>
      <w:r w:rsidRPr="007820C4">
        <w:rPr>
          <w:b/>
          <w:color w:val="333333"/>
          <w:shd w:val="clear" w:color="auto" w:fill="FFFFFF"/>
        </w:rPr>
        <w:t>Образец оформления списка литературы</w:t>
      </w:r>
    </w:p>
    <w:p w:rsidR="00F07D5E" w:rsidRPr="00F07D5E" w:rsidRDefault="005033AD" w:rsidP="00F07D5E">
      <w:pPr>
        <w:rPr>
          <w:color w:val="000000"/>
        </w:rPr>
      </w:pPr>
      <w:r w:rsidRPr="007820C4">
        <w:rPr>
          <w:color w:val="000000"/>
        </w:rPr>
        <w:br/>
      </w:r>
      <w:r w:rsidR="00F07D5E">
        <w:rPr>
          <w:color w:val="000000"/>
        </w:rPr>
        <w:t xml:space="preserve">1. </w:t>
      </w:r>
      <w:r w:rsidR="00F07D5E" w:rsidRPr="00F07D5E">
        <w:rPr>
          <w:color w:val="000000"/>
        </w:rPr>
        <w:t>Яковлева Т.С. Теоретические основы проблемы профессиональной направленности личности // Бизнес. Образование. Право. Вестник Волгоградского института бизнеса. 2014. - № 2 (27). – С. 268-273.</w:t>
      </w:r>
    </w:p>
    <w:p w:rsidR="00F07D5E" w:rsidRPr="00F07D5E" w:rsidRDefault="00F07D5E" w:rsidP="00F07D5E">
      <w:pPr>
        <w:rPr>
          <w:color w:val="000000"/>
        </w:rPr>
      </w:pPr>
      <w:r>
        <w:rPr>
          <w:color w:val="000000"/>
        </w:rPr>
        <w:t xml:space="preserve">2. </w:t>
      </w:r>
      <w:proofErr w:type="spellStart"/>
      <w:r w:rsidRPr="00F07D5E">
        <w:rPr>
          <w:color w:val="000000"/>
        </w:rPr>
        <w:t>Доника</w:t>
      </w:r>
      <w:proofErr w:type="spellEnd"/>
      <w:r w:rsidRPr="00F07D5E">
        <w:rPr>
          <w:color w:val="000000"/>
        </w:rPr>
        <w:t xml:space="preserve"> Д.Д., </w:t>
      </w:r>
      <w:proofErr w:type="spellStart"/>
      <w:r w:rsidRPr="00F07D5E">
        <w:rPr>
          <w:color w:val="000000"/>
        </w:rPr>
        <w:t>Доника</w:t>
      </w:r>
      <w:proofErr w:type="spellEnd"/>
      <w:r w:rsidRPr="00F07D5E">
        <w:rPr>
          <w:color w:val="000000"/>
        </w:rPr>
        <w:t xml:space="preserve"> А.Д. Современные проблемы профессиональных компетенций.  Бизнес. Образование. Право. Вестник Волгоградского института бизнеса. 2008. № 5. С. 125-128.</w:t>
      </w:r>
    </w:p>
    <w:p w:rsidR="005033AD" w:rsidRDefault="00F07D5E" w:rsidP="00F07D5E">
      <w:pPr>
        <w:rPr>
          <w:color w:val="000000"/>
        </w:rPr>
      </w:pPr>
      <w:r>
        <w:rPr>
          <w:color w:val="000000"/>
        </w:rPr>
        <w:t xml:space="preserve">3. </w:t>
      </w:r>
      <w:r w:rsidRPr="00F07D5E">
        <w:rPr>
          <w:color w:val="000000"/>
        </w:rPr>
        <w:t>Рябова Н.В. Сопровождение ребенка с ограниченными возможностями здоровья в инклюзивной практике    // Современные проблемы науки и образования. – 2015. – № 6.; URL: http://www.science-education.ru/ru/article/view?id=23366 (дата обращения: 30.09.2016).</w:t>
      </w:r>
    </w:p>
    <w:p w:rsidR="00F07D5E" w:rsidRPr="005033AD" w:rsidRDefault="00F07D5E" w:rsidP="00F07D5E">
      <w:pPr>
        <w:rPr>
          <w:color w:val="000000"/>
        </w:rPr>
      </w:pPr>
    </w:p>
    <w:p w:rsidR="004F3C48" w:rsidRDefault="004F3C48" w:rsidP="004F3C48">
      <w:pPr>
        <w:pStyle w:val="a5"/>
        <w:tabs>
          <w:tab w:val="left" w:pos="0"/>
        </w:tabs>
        <w:spacing w:after="0" w:line="240" w:lineRule="auto"/>
        <w:jc w:val="both"/>
        <w:rPr>
          <w:rFonts w:ascii="Times New Roman" w:hAnsi="Times New Roman"/>
          <w:sz w:val="24"/>
          <w:szCs w:val="24"/>
        </w:rPr>
      </w:pPr>
    </w:p>
    <w:p w:rsidR="004F3C48" w:rsidRDefault="004F3C48" w:rsidP="004F3C48">
      <w:pPr>
        <w:pStyle w:val="a5"/>
        <w:tabs>
          <w:tab w:val="left" w:pos="0"/>
        </w:tabs>
        <w:spacing w:after="0" w:line="240" w:lineRule="auto"/>
        <w:jc w:val="both"/>
        <w:rPr>
          <w:rFonts w:ascii="Times New Roman" w:hAnsi="Times New Roman"/>
          <w:sz w:val="24"/>
          <w:szCs w:val="24"/>
        </w:rPr>
      </w:pPr>
    </w:p>
    <w:p w:rsidR="004F3C48" w:rsidRDefault="004F3C48" w:rsidP="004F3C48">
      <w:pPr>
        <w:pStyle w:val="a5"/>
        <w:tabs>
          <w:tab w:val="left" w:pos="0"/>
        </w:tabs>
        <w:spacing w:after="0" w:line="240" w:lineRule="auto"/>
        <w:jc w:val="both"/>
        <w:rPr>
          <w:rFonts w:ascii="Times New Roman" w:hAnsi="Times New Roman"/>
          <w:sz w:val="24"/>
          <w:szCs w:val="24"/>
        </w:rPr>
      </w:pPr>
    </w:p>
    <w:p w:rsidR="004F3C48" w:rsidRDefault="004F3C48" w:rsidP="004F3C48">
      <w:pPr>
        <w:pStyle w:val="a5"/>
        <w:tabs>
          <w:tab w:val="left" w:pos="0"/>
        </w:tabs>
        <w:spacing w:after="0" w:line="240" w:lineRule="auto"/>
        <w:jc w:val="both"/>
        <w:rPr>
          <w:rFonts w:ascii="Times New Roman" w:hAnsi="Times New Roman"/>
          <w:sz w:val="24"/>
          <w:szCs w:val="24"/>
        </w:rPr>
      </w:pPr>
    </w:p>
    <w:p w:rsidR="004F3C48" w:rsidRDefault="004F3C48" w:rsidP="004F3C48">
      <w:pPr>
        <w:pStyle w:val="a5"/>
        <w:tabs>
          <w:tab w:val="left" w:pos="0"/>
        </w:tabs>
        <w:spacing w:after="0" w:line="240" w:lineRule="auto"/>
        <w:jc w:val="both"/>
        <w:rPr>
          <w:rFonts w:ascii="Times New Roman" w:hAnsi="Times New Roman"/>
          <w:sz w:val="24"/>
          <w:szCs w:val="24"/>
        </w:rPr>
      </w:pPr>
    </w:p>
    <w:p w:rsidR="005033AD" w:rsidRPr="007820C4" w:rsidRDefault="004F3C48" w:rsidP="004F3C48">
      <w:pPr>
        <w:jc w:val="right"/>
      </w:pPr>
      <w:r w:rsidRPr="0097522A">
        <w:rPr>
          <w:i/>
        </w:rPr>
        <w:t xml:space="preserve">Приложение </w:t>
      </w:r>
      <w:r>
        <w:rPr>
          <w:i/>
        </w:rPr>
        <w:t>2</w:t>
      </w:r>
      <w:r w:rsidRPr="0097522A">
        <w:rPr>
          <w:i/>
        </w:rPr>
        <w:t>. Образец оформления титульного листа</w:t>
      </w:r>
    </w:p>
    <w:p w:rsidR="005033AD" w:rsidRPr="007820C4" w:rsidRDefault="005033AD" w:rsidP="005033AD"/>
    <w:p w:rsidR="005033AD" w:rsidRDefault="005033AD" w:rsidP="005033AD">
      <w:pPr>
        <w:rPr>
          <w:b/>
          <w:bCs/>
        </w:rPr>
      </w:pPr>
    </w:p>
    <w:p w:rsidR="00E772AB" w:rsidRPr="00E772AB" w:rsidRDefault="00E772AB" w:rsidP="005033AD">
      <w:pPr>
        <w:rPr>
          <w:b/>
          <w:bCs/>
          <w:sz w:val="20"/>
          <w:szCs w:val="20"/>
        </w:rPr>
      </w:pPr>
    </w:p>
    <w:p w:rsidR="00E772AB" w:rsidRPr="00E772AB" w:rsidRDefault="00E772AB" w:rsidP="00E772AB">
      <w:pPr>
        <w:contextualSpacing/>
        <w:rPr>
          <w:sz w:val="20"/>
          <w:szCs w:val="20"/>
        </w:rPr>
      </w:pPr>
      <w:r w:rsidRPr="00E772AB">
        <w:rPr>
          <w:b/>
          <w:sz w:val="20"/>
          <w:szCs w:val="20"/>
        </w:rPr>
        <w:t>УДК 376.64</w:t>
      </w:r>
    </w:p>
    <w:p w:rsidR="00E772AB" w:rsidRPr="00E772AB" w:rsidRDefault="00E772AB" w:rsidP="00E772AB">
      <w:pPr>
        <w:contextualSpacing/>
        <w:rPr>
          <w:b/>
          <w:sz w:val="20"/>
          <w:szCs w:val="20"/>
        </w:rPr>
      </w:pPr>
      <w:r w:rsidRPr="00E772AB">
        <w:rPr>
          <w:b/>
          <w:sz w:val="20"/>
          <w:szCs w:val="20"/>
        </w:rPr>
        <w:t>ББК: 74.5</w:t>
      </w:r>
    </w:p>
    <w:p w:rsidR="00E772AB" w:rsidRPr="00E772AB" w:rsidRDefault="00E772AB" w:rsidP="00E772AB">
      <w:pPr>
        <w:contextualSpacing/>
        <w:rPr>
          <w:sz w:val="20"/>
          <w:szCs w:val="20"/>
        </w:rPr>
      </w:pPr>
      <w:proofErr w:type="spellStart"/>
      <w:r w:rsidRPr="00E772AB">
        <w:rPr>
          <w:sz w:val="20"/>
          <w:szCs w:val="20"/>
        </w:rPr>
        <w:t>Ускова</w:t>
      </w:r>
      <w:proofErr w:type="spellEnd"/>
      <w:r w:rsidRPr="00E772AB">
        <w:rPr>
          <w:sz w:val="20"/>
          <w:szCs w:val="20"/>
        </w:rPr>
        <w:t xml:space="preserve"> Ксения Сергеевна,</w:t>
      </w:r>
    </w:p>
    <w:p w:rsidR="00E772AB" w:rsidRPr="00E772AB" w:rsidRDefault="00E772AB" w:rsidP="00E772AB">
      <w:pPr>
        <w:contextualSpacing/>
        <w:rPr>
          <w:sz w:val="20"/>
          <w:szCs w:val="20"/>
        </w:rPr>
      </w:pPr>
      <w:r w:rsidRPr="00E772AB">
        <w:rPr>
          <w:sz w:val="20"/>
          <w:szCs w:val="20"/>
        </w:rPr>
        <w:t>Студентка по  направлению 440403 «Специальное (дефектологическое) образование» Волгоградского государственного</w:t>
      </w:r>
      <w:r>
        <w:rPr>
          <w:sz w:val="20"/>
          <w:szCs w:val="20"/>
        </w:rPr>
        <w:t xml:space="preserve"> </w:t>
      </w:r>
      <w:r w:rsidRPr="00E772AB">
        <w:rPr>
          <w:sz w:val="20"/>
          <w:szCs w:val="20"/>
        </w:rPr>
        <w:t>социально-педагогического университета,</w:t>
      </w:r>
    </w:p>
    <w:p w:rsidR="00E772AB" w:rsidRPr="00E772AB" w:rsidRDefault="00E772AB" w:rsidP="00E772AB">
      <w:pPr>
        <w:contextualSpacing/>
        <w:rPr>
          <w:sz w:val="20"/>
          <w:szCs w:val="20"/>
        </w:rPr>
      </w:pPr>
      <w:r w:rsidRPr="00E772AB">
        <w:rPr>
          <w:sz w:val="20"/>
          <w:szCs w:val="20"/>
        </w:rPr>
        <w:t>г. Волгоград, РФ</w:t>
      </w:r>
    </w:p>
    <w:p w:rsidR="00E772AB" w:rsidRPr="00E772AB" w:rsidRDefault="00E772AB" w:rsidP="00E772AB">
      <w:pPr>
        <w:contextualSpacing/>
        <w:rPr>
          <w:sz w:val="20"/>
          <w:szCs w:val="20"/>
        </w:rPr>
      </w:pPr>
      <w:proofErr w:type="spellStart"/>
      <w:r w:rsidRPr="00E772AB">
        <w:rPr>
          <w:sz w:val="20"/>
          <w:szCs w:val="20"/>
        </w:rPr>
        <w:t>e</w:t>
      </w:r>
      <w:r w:rsidRPr="00E772AB">
        <w:rPr>
          <w:rFonts w:ascii="MS Mincho" w:eastAsia="MS Mincho" w:hAnsi="MS Mincho" w:cs="MS Mincho" w:hint="eastAsia"/>
          <w:sz w:val="20"/>
          <w:szCs w:val="20"/>
        </w:rPr>
        <w:t>‑</w:t>
      </w:r>
      <w:r w:rsidRPr="00E772AB">
        <w:rPr>
          <w:sz w:val="20"/>
          <w:szCs w:val="20"/>
        </w:rPr>
        <w:t>mail</w:t>
      </w:r>
      <w:proofErr w:type="spellEnd"/>
      <w:r w:rsidRPr="00E772AB">
        <w:rPr>
          <w:sz w:val="20"/>
          <w:szCs w:val="20"/>
        </w:rPr>
        <w:t xml:space="preserve">: </w:t>
      </w:r>
      <w:hyperlink r:id="rId10" w:history="1">
        <w:r w:rsidRPr="00E772AB">
          <w:rPr>
            <w:rStyle w:val="a4"/>
            <w:sz w:val="20"/>
            <w:szCs w:val="20"/>
          </w:rPr>
          <w:t>ksjuschauskowa@yandex.ru</w:t>
        </w:r>
      </w:hyperlink>
    </w:p>
    <w:p w:rsidR="00E772AB" w:rsidRPr="00E772AB" w:rsidRDefault="00E772AB" w:rsidP="00E772AB">
      <w:pPr>
        <w:contextualSpacing/>
        <w:rPr>
          <w:sz w:val="20"/>
          <w:szCs w:val="20"/>
          <w:lang w:val="en-US"/>
        </w:rPr>
      </w:pPr>
      <w:r>
        <w:rPr>
          <w:sz w:val="20"/>
          <w:szCs w:val="20"/>
        </w:rPr>
        <w:t xml:space="preserve"> </w:t>
      </w:r>
    </w:p>
    <w:p w:rsidR="00E772AB" w:rsidRPr="00E772AB" w:rsidRDefault="00E772AB" w:rsidP="00E772AB">
      <w:pPr>
        <w:contextualSpacing/>
        <w:rPr>
          <w:sz w:val="20"/>
          <w:szCs w:val="20"/>
          <w:lang w:val="en-US"/>
        </w:rPr>
      </w:pPr>
      <w:proofErr w:type="spellStart"/>
      <w:r w:rsidRPr="00E772AB">
        <w:rPr>
          <w:sz w:val="20"/>
          <w:szCs w:val="20"/>
          <w:lang w:val="en-US"/>
        </w:rPr>
        <w:t>Uskova</w:t>
      </w:r>
      <w:proofErr w:type="spellEnd"/>
      <w:r w:rsidRPr="00E772AB">
        <w:rPr>
          <w:sz w:val="20"/>
          <w:szCs w:val="20"/>
          <w:lang w:val="en-US"/>
        </w:rPr>
        <w:t xml:space="preserve"> </w:t>
      </w:r>
      <w:proofErr w:type="spellStart"/>
      <w:r w:rsidRPr="00E772AB">
        <w:rPr>
          <w:sz w:val="20"/>
          <w:szCs w:val="20"/>
          <w:lang w:val="en-US"/>
        </w:rPr>
        <w:t>Ksenia</w:t>
      </w:r>
      <w:proofErr w:type="spellEnd"/>
      <w:r w:rsidRPr="00E772AB">
        <w:rPr>
          <w:sz w:val="20"/>
          <w:szCs w:val="20"/>
          <w:lang w:val="en-US"/>
        </w:rPr>
        <w:t xml:space="preserve"> </w:t>
      </w:r>
      <w:proofErr w:type="spellStart"/>
      <w:r w:rsidRPr="00E772AB">
        <w:rPr>
          <w:sz w:val="20"/>
          <w:szCs w:val="20"/>
          <w:lang w:val="en-US"/>
        </w:rPr>
        <w:t>Sergeevna</w:t>
      </w:r>
      <w:proofErr w:type="spellEnd"/>
      <w:r w:rsidRPr="00E772AB">
        <w:rPr>
          <w:sz w:val="20"/>
          <w:szCs w:val="20"/>
          <w:lang w:val="en-US"/>
        </w:rPr>
        <w:t>,</w:t>
      </w:r>
    </w:p>
    <w:p w:rsidR="00E772AB" w:rsidRPr="00E772AB" w:rsidRDefault="00E772AB" w:rsidP="00E772AB">
      <w:pPr>
        <w:contextualSpacing/>
        <w:rPr>
          <w:sz w:val="20"/>
          <w:szCs w:val="20"/>
          <w:lang w:val="en-US"/>
        </w:rPr>
      </w:pPr>
      <w:r w:rsidRPr="00E772AB">
        <w:rPr>
          <w:sz w:val="20"/>
          <w:szCs w:val="20"/>
          <w:lang w:val="en-US"/>
        </w:rPr>
        <w:t xml:space="preserve">Student </w:t>
      </w:r>
      <w:proofErr w:type="gramStart"/>
      <w:r w:rsidRPr="00E772AB">
        <w:rPr>
          <w:sz w:val="20"/>
          <w:szCs w:val="20"/>
          <w:lang w:val="en-US"/>
        </w:rPr>
        <w:t>440403  «</w:t>
      </w:r>
      <w:proofErr w:type="gramEnd"/>
      <w:r w:rsidRPr="00E772AB">
        <w:rPr>
          <w:sz w:val="20"/>
          <w:szCs w:val="20"/>
          <w:lang w:val="en-US"/>
        </w:rPr>
        <w:t xml:space="preserve">Special (defectological) education» </w:t>
      </w:r>
    </w:p>
    <w:p w:rsidR="00E772AB" w:rsidRPr="00E772AB" w:rsidRDefault="00E772AB" w:rsidP="00E772AB">
      <w:pPr>
        <w:contextualSpacing/>
        <w:rPr>
          <w:sz w:val="20"/>
          <w:szCs w:val="20"/>
          <w:lang w:val="en-US"/>
        </w:rPr>
      </w:pPr>
      <w:proofErr w:type="gramStart"/>
      <w:r w:rsidRPr="00E772AB">
        <w:rPr>
          <w:sz w:val="20"/>
          <w:szCs w:val="20"/>
          <w:lang w:val="en-US"/>
        </w:rPr>
        <w:t>of</w:t>
      </w:r>
      <w:proofErr w:type="gramEnd"/>
      <w:r w:rsidRPr="00E772AB">
        <w:rPr>
          <w:sz w:val="20"/>
          <w:szCs w:val="20"/>
          <w:lang w:val="en-US"/>
        </w:rPr>
        <w:t xml:space="preserve"> Volgograd State Socially-Pedagogical University,</w:t>
      </w:r>
    </w:p>
    <w:p w:rsidR="00E772AB" w:rsidRPr="00E772AB" w:rsidRDefault="00E772AB" w:rsidP="00E772AB">
      <w:pPr>
        <w:contextualSpacing/>
        <w:rPr>
          <w:sz w:val="20"/>
          <w:szCs w:val="20"/>
          <w:lang w:val="en-US"/>
        </w:rPr>
      </w:pPr>
      <w:r w:rsidRPr="00E772AB">
        <w:rPr>
          <w:sz w:val="20"/>
          <w:szCs w:val="20"/>
          <w:lang w:val="en-US"/>
        </w:rPr>
        <w:t>Volgograd, Russian Federation</w:t>
      </w:r>
    </w:p>
    <w:p w:rsidR="00E772AB" w:rsidRPr="00E772AB" w:rsidRDefault="00E772AB" w:rsidP="00E772AB">
      <w:pPr>
        <w:contextualSpacing/>
        <w:rPr>
          <w:sz w:val="20"/>
          <w:szCs w:val="20"/>
          <w:lang w:val="en-US"/>
        </w:rPr>
      </w:pPr>
      <w:r w:rsidRPr="00E772AB">
        <w:rPr>
          <w:sz w:val="20"/>
          <w:szCs w:val="20"/>
          <w:lang w:val="en-US"/>
        </w:rPr>
        <w:t>e</w:t>
      </w:r>
      <w:r w:rsidRPr="00E772AB">
        <w:rPr>
          <w:rFonts w:ascii="MS Mincho" w:eastAsia="MS Mincho" w:hAnsi="MS Mincho" w:cs="MS Mincho" w:hint="eastAsia"/>
          <w:sz w:val="20"/>
          <w:szCs w:val="20"/>
          <w:lang w:val="en-US"/>
        </w:rPr>
        <w:t>‑</w:t>
      </w:r>
      <w:r w:rsidRPr="00E772AB">
        <w:rPr>
          <w:sz w:val="20"/>
          <w:szCs w:val="20"/>
          <w:lang w:val="en-US"/>
        </w:rPr>
        <w:t xml:space="preserve">mail: </w:t>
      </w:r>
      <w:hyperlink r:id="rId11" w:history="1">
        <w:r w:rsidRPr="00E772AB">
          <w:rPr>
            <w:rStyle w:val="a4"/>
            <w:sz w:val="20"/>
            <w:szCs w:val="20"/>
            <w:lang w:val="en-US"/>
          </w:rPr>
          <w:t>ksjuschauskowa@yandex.ru</w:t>
        </w:r>
      </w:hyperlink>
    </w:p>
    <w:p w:rsidR="00E772AB" w:rsidRPr="00E772AB" w:rsidRDefault="00E772AB" w:rsidP="00E772AB">
      <w:pPr>
        <w:rPr>
          <w:sz w:val="20"/>
          <w:szCs w:val="20"/>
          <w:lang w:val="en-US"/>
        </w:rPr>
      </w:pPr>
    </w:p>
    <w:p w:rsidR="00E772AB" w:rsidRPr="00E772AB" w:rsidRDefault="00E772AB" w:rsidP="00E772AB">
      <w:pPr>
        <w:rPr>
          <w:sz w:val="20"/>
          <w:szCs w:val="20"/>
          <w:lang w:val="en-US"/>
        </w:rPr>
      </w:pPr>
    </w:p>
    <w:p w:rsidR="00E772AB" w:rsidRPr="00E772AB" w:rsidRDefault="00E772AB" w:rsidP="00E772AB">
      <w:pPr>
        <w:jc w:val="center"/>
        <w:rPr>
          <w:b/>
          <w:sz w:val="20"/>
          <w:szCs w:val="20"/>
        </w:rPr>
      </w:pPr>
      <w:r w:rsidRPr="00E772AB">
        <w:rPr>
          <w:b/>
          <w:sz w:val="20"/>
          <w:szCs w:val="20"/>
        </w:rPr>
        <w:t xml:space="preserve">ТЕОРЕТИКО-МЕТОДОЛОГИЧЕСКИЕ ОСНОВЫ </w:t>
      </w:r>
      <w:proofErr w:type="gramStart"/>
      <w:r w:rsidRPr="00E772AB">
        <w:rPr>
          <w:b/>
          <w:sz w:val="20"/>
          <w:szCs w:val="20"/>
        </w:rPr>
        <w:t>ПРОЕКТИРОВАНИЯ МОДЕЛИ СОПРОВОЖДЕНИЯ ДЕТЕЙ РАННЕГО ВОЗРАСТА</w:t>
      </w:r>
      <w:proofErr w:type="gramEnd"/>
      <w:r w:rsidRPr="00E772AB">
        <w:rPr>
          <w:b/>
          <w:sz w:val="20"/>
          <w:szCs w:val="20"/>
        </w:rPr>
        <w:t xml:space="preserve"> С ОГРАНИЧЕННЫМИ ВОЗМОЖНОСТЯМИ ЗДОРОВЬЯ</w:t>
      </w:r>
    </w:p>
    <w:p w:rsidR="00E772AB" w:rsidRPr="00E772AB" w:rsidRDefault="00E772AB" w:rsidP="00E772AB">
      <w:pPr>
        <w:jc w:val="center"/>
        <w:rPr>
          <w:b/>
          <w:sz w:val="20"/>
          <w:szCs w:val="20"/>
          <w:lang w:val="en-US"/>
        </w:rPr>
      </w:pPr>
      <w:r w:rsidRPr="00E772AB">
        <w:rPr>
          <w:b/>
          <w:sz w:val="20"/>
          <w:szCs w:val="20"/>
          <w:lang w:val="en-US"/>
        </w:rPr>
        <w:t>THEORETICAL-METHODOLOGICAL BASICS OF DESIGNING A MODEL OF SUPPORT FOR YOUNG CHILDREN WITH DISABILITIES</w:t>
      </w:r>
    </w:p>
    <w:p w:rsidR="00E772AB" w:rsidRPr="00E772AB" w:rsidRDefault="00E772AB" w:rsidP="00E772AB">
      <w:pPr>
        <w:jc w:val="center"/>
        <w:rPr>
          <w:b/>
          <w:sz w:val="20"/>
          <w:szCs w:val="20"/>
        </w:rPr>
      </w:pPr>
      <w:r w:rsidRPr="00E772AB">
        <w:rPr>
          <w:b/>
          <w:sz w:val="20"/>
          <w:szCs w:val="20"/>
        </w:rPr>
        <w:lastRenderedPageBreak/>
        <w:t xml:space="preserve">13.00.03 - Коррекционная педагогика (сурдопедагогика и </w:t>
      </w:r>
      <w:proofErr w:type="spellStart"/>
      <w:r w:rsidRPr="00E772AB">
        <w:rPr>
          <w:b/>
          <w:sz w:val="20"/>
          <w:szCs w:val="20"/>
        </w:rPr>
        <w:t>тифлопедагогика</w:t>
      </w:r>
      <w:proofErr w:type="gramStart"/>
      <w:r w:rsidRPr="00E772AB">
        <w:rPr>
          <w:b/>
          <w:sz w:val="20"/>
          <w:szCs w:val="20"/>
        </w:rPr>
        <w:t>,о</w:t>
      </w:r>
      <w:proofErr w:type="gramEnd"/>
      <w:r w:rsidRPr="00E772AB">
        <w:rPr>
          <w:b/>
          <w:sz w:val="20"/>
          <w:szCs w:val="20"/>
        </w:rPr>
        <w:t>лигофренопедагогика</w:t>
      </w:r>
      <w:proofErr w:type="spellEnd"/>
      <w:r w:rsidRPr="00E772AB">
        <w:rPr>
          <w:b/>
          <w:sz w:val="20"/>
          <w:szCs w:val="20"/>
        </w:rPr>
        <w:t xml:space="preserve"> и логопедия)</w:t>
      </w:r>
    </w:p>
    <w:p w:rsidR="00E772AB" w:rsidRPr="00E772AB" w:rsidRDefault="00E772AB" w:rsidP="00E772AB">
      <w:pPr>
        <w:ind w:firstLine="709"/>
        <w:contextualSpacing/>
        <w:jc w:val="both"/>
        <w:rPr>
          <w:i/>
          <w:sz w:val="20"/>
          <w:szCs w:val="20"/>
        </w:rPr>
      </w:pPr>
      <w:r w:rsidRPr="00E772AB">
        <w:rPr>
          <w:i/>
          <w:sz w:val="20"/>
          <w:szCs w:val="20"/>
        </w:rPr>
        <w:t>В статье представлен результат изучения зарубежных и отечественных источников по проблеме сопровождения детей раннего возраста. Авторами описана роль команды специалистов на этапах сопровождения ребенка раннего возраста с ограниченными возможностями здоровья и охарактеризованы этапы построения межведомственной партнерской сети, разработанные на основе проведенного анализа. Отмечено, что существует две группы организаций, входящих в партнерскую сеть: специализированные организации, деятельность которых направлена на оказание помощи конкретной целевой группе, и организации, услуги которых являются востребованными у представителей целевой группы.</w:t>
      </w:r>
    </w:p>
    <w:p w:rsidR="00E772AB" w:rsidRPr="00E772AB" w:rsidRDefault="00E772AB" w:rsidP="00E772AB">
      <w:pPr>
        <w:ind w:firstLine="709"/>
        <w:contextualSpacing/>
        <w:jc w:val="both"/>
        <w:rPr>
          <w:i/>
          <w:sz w:val="20"/>
          <w:szCs w:val="20"/>
        </w:rPr>
      </w:pPr>
      <w:r w:rsidRPr="00E772AB">
        <w:rPr>
          <w:i/>
          <w:sz w:val="20"/>
          <w:szCs w:val="20"/>
        </w:rPr>
        <w:t xml:space="preserve">В рамках исследования проведен анализ иностранной и отечественной литературы по разработке алгоритма и определения </w:t>
      </w:r>
      <w:proofErr w:type="gramStart"/>
      <w:r w:rsidRPr="00E772AB">
        <w:rPr>
          <w:i/>
          <w:sz w:val="20"/>
          <w:szCs w:val="20"/>
        </w:rPr>
        <w:t>компонентов модели сопровождения детей раннего возраста</w:t>
      </w:r>
      <w:proofErr w:type="gramEnd"/>
      <w:r w:rsidRPr="00E772AB">
        <w:rPr>
          <w:i/>
          <w:sz w:val="20"/>
          <w:szCs w:val="20"/>
        </w:rPr>
        <w:t xml:space="preserve">. На основании полученных материалов  представлена модель сопровождения детей раннего возраста с ограниченными возможностями здоровья, обобщающая опыт исследований в области коррекционной педагогики. Содержательный компонент обеспечивает интеграцию </w:t>
      </w:r>
      <w:proofErr w:type="gramStart"/>
      <w:r w:rsidRPr="00E772AB">
        <w:rPr>
          <w:i/>
          <w:sz w:val="20"/>
          <w:szCs w:val="20"/>
        </w:rPr>
        <w:t>диагностической</w:t>
      </w:r>
      <w:proofErr w:type="gramEnd"/>
      <w:r w:rsidRPr="00E772AB">
        <w:rPr>
          <w:i/>
          <w:sz w:val="20"/>
          <w:szCs w:val="20"/>
        </w:rPr>
        <w:t>, коррекционно-развивающей, консультативной, координационной деятельности.</w:t>
      </w:r>
      <w:r w:rsidRPr="00E772AB">
        <w:rPr>
          <w:sz w:val="20"/>
          <w:szCs w:val="20"/>
        </w:rPr>
        <w:t xml:space="preserve"> </w:t>
      </w:r>
      <w:r w:rsidRPr="00E772AB">
        <w:rPr>
          <w:i/>
          <w:sz w:val="20"/>
          <w:szCs w:val="20"/>
        </w:rPr>
        <w:t>Организационный компонент включает учреждения  и агентов межведомственной партнерской сети. Межведомственное взаимодействие в ходе реализации сопровождения детей раннего возраста с ограниченными возможностями здоровья обеспечивается  посредством  координации усилий организаций разной ведомственной принадлежности, рационального распределения их функционала и активного привлечения других учреждений партнерской сети при взаимодействии всех институтов и агентов сопровождения.</w:t>
      </w:r>
    </w:p>
    <w:p w:rsidR="00E772AB" w:rsidRPr="00E772AB" w:rsidRDefault="00E772AB" w:rsidP="00E772AB">
      <w:pPr>
        <w:ind w:firstLine="709"/>
        <w:contextualSpacing/>
        <w:jc w:val="both"/>
        <w:rPr>
          <w:i/>
          <w:sz w:val="20"/>
          <w:szCs w:val="20"/>
        </w:rPr>
      </w:pPr>
    </w:p>
    <w:p w:rsidR="00E772AB" w:rsidRPr="00E772AB" w:rsidRDefault="00E772AB" w:rsidP="00E772AB">
      <w:pPr>
        <w:ind w:firstLine="709"/>
        <w:contextualSpacing/>
        <w:jc w:val="both"/>
        <w:rPr>
          <w:i/>
          <w:sz w:val="20"/>
          <w:szCs w:val="20"/>
        </w:rPr>
      </w:pPr>
      <w:r w:rsidRPr="00E772AB">
        <w:rPr>
          <w:i/>
          <w:sz w:val="20"/>
          <w:szCs w:val="20"/>
        </w:rPr>
        <w:t xml:space="preserve">Ключевые слова: дети раннего возраста, дети первых трех лет жизни, межведомственное взаимодействие, модель взаимодействия, ограниченные возможности здоровья, партнерская сеть, ранняя помощь, служба ранней помощи, сопровождение, </w:t>
      </w:r>
      <w:proofErr w:type="spellStart"/>
      <w:r w:rsidRPr="00E772AB">
        <w:rPr>
          <w:i/>
          <w:sz w:val="20"/>
          <w:szCs w:val="20"/>
        </w:rPr>
        <w:t>тьютор</w:t>
      </w:r>
      <w:proofErr w:type="spellEnd"/>
      <w:r w:rsidRPr="00E772AB">
        <w:rPr>
          <w:i/>
          <w:sz w:val="20"/>
          <w:szCs w:val="20"/>
        </w:rPr>
        <w:t xml:space="preserve">. </w:t>
      </w:r>
    </w:p>
    <w:p w:rsidR="00E772AB" w:rsidRPr="00E772AB" w:rsidRDefault="00E772AB" w:rsidP="00E772AB">
      <w:pPr>
        <w:ind w:firstLine="709"/>
        <w:contextualSpacing/>
        <w:jc w:val="both"/>
        <w:rPr>
          <w:i/>
          <w:sz w:val="20"/>
          <w:szCs w:val="20"/>
        </w:rPr>
      </w:pPr>
    </w:p>
    <w:p w:rsidR="00E772AB" w:rsidRPr="00E772AB" w:rsidRDefault="00E772AB" w:rsidP="00E772AB">
      <w:pPr>
        <w:ind w:firstLine="709"/>
        <w:contextualSpacing/>
        <w:jc w:val="both"/>
        <w:rPr>
          <w:i/>
          <w:sz w:val="20"/>
          <w:szCs w:val="20"/>
          <w:lang w:val="en-US"/>
        </w:rPr>
      </w:pPr>
      <w:r w:rsidRPr="00E772AB">
        <w:rPr>
          <w:i/>
          <w:sz w:val="20"/>
          <w:szCs w:val="20"/>
          <w:lang w:val="en-US"/>
        </w:rPr>
        <w:t>The article presents the result of studying the system of support of young children on the basis of data from foreign and domestic sources. The authors describe the role of a team of specialists at the stages of early childhood support with disabilities and describe the stages of building an interagency partner network, developed on the basis of the analysis. A partner network is a form of interaction between institutions whose activities are aimed at assisting a specific target group. It is noted that there are two groups of organizations included in the partner network: specialized organizations aimed at providing assistance to a specific target group and organizations whose services are in demand among the representatives of the target group.</w:t>
      </w:r>
    </w:p>
    <w:p w:rsidR="00E772AB" w:rsidRPr="00E772AB" w:rsidRDefault="00E772AB" w:rsidP="00E772AB">
      <w:pPr>
        <w:ind w:firstLine="709"/>
        <w:contextualSpacing/>
        <w:jc w:val="both"/>
        <w:rPr>
          <w:i/>
          <w:sz w:val="20"/>
          <w:szCs w:val="20"/>
          <w:lang w:val="en-US"/>
        </w:rPr>
      </w:pPr>
      <w:r w:rsidRPr="00E772AB">
        <w:rPr>
          <w:i/>
          <w:sz w:val="20"/>
          <w:szCs w:val="20"/>
          <w:lang w:val="en-US"/>
        </w:rPr>
        <w:t xml:space="preserve">In the framework of the study, the analysis of foreign and domestic literature on the development of the algorithm and the definition of the components of the model of support of young children, on the basis of which the model of support is presented, summarizing the experience of research in the field of correctional pedagogy. Substantial component provides integration diagnostic, correctional and developmental, Advisory, and coordination activities. The organizational component includes institutions (PMC, medical institutions, </w:t>
      </w:r>
      <w:proofErr w:type="gramStart"/>
      <w:r w:rsidRPr="00E772AB">
        <w:rPr>
          <w:i/>
          <w:sz w:val="20"/>
          <w:szCs w:val="20"/>
          <w:lang w:val="en-US"/>
        </w:rPr>
        <w:t>early</w:t>
      </w:r>
      <w:proofErr w:type="gramEnd"/>
      <w:r w:rsidRPr="00E772AB">
        <w:rPr>
          <w:i/>
          <w:sz w:val="20"/>
          <w:szCs w:val="20"/>
          <w:lang w:val="en-US"/>
        </w:rPr>
        <w:t xml:space="preserve"> care service) and agents (caregiver, family, educational psychologist) of the interdepartmental partner network. </w:t>
      </w:r>
    </w:p>
    <w:p w:rsidR="00E772AB" w:rsidRPr="00E772AB" w:rsidRDefault="00E772AB" w:rsidP="00E772AB">
      <w:pPr>
        <w:ind w:firstLine="709"/>
        <w:contextualSpacing/>
        <w:jc w:val="both"/>
        <w:rPr>
          <w:i/>
          <w:sz w:val="20"/>
          <w:szCs w:val="20"/>
          <w:lang w:val="en-US"/>
        </w:rPr>
      </w:pPr>
      <w:r w:rsidRPr="00E772AB">
        <w:rPr>
          <w:i/>
          <w:sz w:val="20"/>
          <w:szCs w:val="20"/>
          <w:lang w:val="en-US"/>
        </w:rPr>
        <w:t>Interdepartmental cooperation in the implementation of support for young children with disabilities is ensure</w:t>
      </w:r>
    </w:p>
    <w:p w:rsidR="00E772AB" w:rsidRPr="00E772AB" w:rsidRDefault="00E772AB" w:rsidP="00E772AB">
      <w:pPr>
        <w:ind w:firstLine="709"/>
        <w:contextualSpacing/>
        <w:jc w:val="both"/>
        <w:rPr>
          <w:i/>
          <w:sz w:val="20"/>
          <w:szCs w:val="20"/>
          <w:lang w:val="en-US"/>
        </w:rPr>
      </w:pPr>
    </w:p>
    <w:p w:rsidR="00E772AB" w:rsidRPr="00E772AB" w:rsidRDefault="00E772AB" w:rsidP="00E772AB">
      <w:pPr>
        <w:ind w:firstLine="709"/>
        <w:contextualSpacing/>
        <w:jc w:val="both"/>
        <w:rPr>
          <w:i/>
          <w:sz w:val="20"/>
          <w:szCs w:val="20"/>
          <w:lang w:val="en-US"/>
        </w:rPr>
      </w:pPr>
      <w:r w:rsidRPr="00E772AB">
        <w:rPr>
          <w:i/>
          <w:sz w:val="20"/>
          <w:szCs w:val="20"/>
          <w:lang w:val="en-US"/>
        </w:rPr>
        <w:t xml:space="preserve">Keywords: children of early age, children of the first three years of life, interagency cooperation, model of interaction, limited opportunities of health, partner network, early help, early help service, support, </w:t>
      </w:r>
      <w:proofErr w:type="gramStart"/>
      <w:r w:rsidRPr="00E772AB">
        <w:rPr>
          <w:i/>
          <w:sz w:val="20"/>
          <w:szCs w:val="20"/>
          <w:lang w:val="en-US"/>
        </w:rPr>
        <w:t>tutor</w:t>
      </w:r>
      <w:proofErr w:type="gramEnd"/>
      <w:r w:rsidRPr="00E772AB">
        <w:rPr>
          <w:i/>
          <w:sz w:val="20"/>
          <w:szCs w:val="20"/>
          <w:lang w:val="en-US"/>
        </w:rPr>
        <w:t>.</w:t>
      </w:r>
    </w:p>
    <w:p w:rsidR="00E772AB" w:rsidRPr="00E772AB" w:rsidRDefault="00E772AB" w:rsidP="005033AD">
      <w:pPr>
        <w:rPr>
          <w:b/>
          <w:bCs/>
          <w:lang w:val="en-US"/>
        </w:rPr>
      </w:pPr>
    </w:p>
    <w:p w:rsidR="00E772AB" w:rsidRPr="007820C4" w:rsidRDefault="00E772AB" w:rsidP="005033AD">
      <w:pPr>
        <w:rPr>
          <w:lang w:val="en-US"/>
        </w:rPr>
      </w:pPr>
    </w:p>
    <w:p w:rsidR="005033AD" w:rsidRPr="007820C4" w:rsidRDefault="005033AD" w:rsidP="005033AD">
      <w:pPr>
        <w:spacing w:line="360" w:lineRule="auto"/>
      </w:pPr>
      <w:r w:rsidRPr="007820C4">
        <w:t>Введение</w:t>
      </w:r>
    </w:p>
    <w:p w:rsidR="005033AD" w:rsidRPr="007820C4" w:rsidRDefault="005033AD" w:rsidP="005033AD">
      <w:pPr>
        <w:spacing w:line="360" w:lineRule="auto"/>
      </w:pPr>
      <w:r w:rsidRPr="007820C4">
        <w:t xml:space="preserve">Материалы и методы. </w:t>
      </w:r>
    </w:p>
    <w:p w:rsidR="005033AD" w:rsidRPr="007820C4" w:rsidRDefault="005033AD" w:rsidP="005033AD">
      <w:pPr>
        <w:spacing w:line="360" w:lineRule="auto"/>
      </w:pPr>
      <w:r w:rsidRPr="007820C4">
        <w:t xml:space="preserve">Основная часть. </w:t>
      </w:r>
    </w:p>
    <w:p w:rsidR="005033AD" w:rsidRPr="007820C4" w:rsidRDefault="005033AD" w:rsidP="005033AD">
      <w:pPr>
        <w:spacing w:line="360" w:lineRule="auto"/>
      </w:pPr>
      <w:r w:rsidRPr="007820C4">
        <w:t xml:space="preserve">Результаты. </w:t>
      </w:r>
    </w:p>
    <w:p w:rsidR="005033AD" w:rsidRPr="007820C4" w:rsidRDefault="005033AD" w:rsidP="005033AD">
      <w:pPr>
        <w:spacing w:line="360" w:lineRule="auto"/>
      </w:pPr>
      <w:r w:rsidRPr="007820C4">
        <w:t>Заключение или выводы.</w:t>
      </w:r>
    </w:p>
    <w:p w:rsidR="005033AD" w:rsidRPr="002208F4" w:rsidRDefault="005033AD" w:rsidP="005033AD">
      <w:pPr>
        <w:spacing w:line="360" w:lineRule="auto"/>
        <w:jc w:val="both"/>
      </w:pPr>
      <w:r w:rsidRPr="002208F4">
        <w:t>Список литературы:</w:t>
      </w:r>
    </w:p>
    <w:p w:rsidR="005033AD" w:rsidRPr="007820C4" w:rsidRDefault="005033AD" w:rsidP="005033AD">
      <w:pPr>
        <w:numPr>
          <w:ilvl w:val="0"/>
          <w:numId w:val="6"/>
        </w:numPr>
        <w:spacing w:line="360" w:lineRule="auto"/>
        <w:ind w:left="567" w:hanging="567"/>
        <w:jc w:val="both"/>
      </w:pPr>
    </w:p>
    <w:p w:rsidR="005033AD" w:rsidRPr="007820C4" w:rsidRDefault="005033AD" w:rsidP="005033AD">
      <w:pPr>
        <w:numPr>
          <w:ilvl w:val="0"/>
          <w:numId w:val="6"/>
        </w:numPr>
        <w:spacing w:line="360" w:lineRule="auto"/>
        <w:ind w:left="567" w:hanging="567"/>
        <w:jc w:val="both"/>
      </w:pPr>
      <w:r w:rsidRPr="007820C4">
        <w:t xml:space="preserve"> </w:t>
      </w:r>
    </w:p>
    <w:p w:rsidR="005033AD" w:rsidRPr="007820C4" w:rsidRDefault="005033AD" w:rsidP="005033AD">
      <w:pPr>
        <w:spacing w:line="360" w:lineRule="auto"/>
        <w:jc w:val="both"/>
      </w:pPr>
      <w:r w:rsidRPr="007820C4">
        <w:t>3.</w:t>
      </w:r>
    </w:p>
    <w:sectPr w:rsidR="005033AD" w:rsidRPr="007820C4" w:rsidSect="002208F4">
      <w:type w:val="continuous"/>
      <w:pgSz w:w="11906" w:h="16838"/>
      <w:pgMar w:top="1134"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24" w:rsidRDefault="00CE1524" w:rsidP="004F3C48">
      <w:r>
        <w:separator/>
      </w:r>
    </w:p>
  </w:endnote>
  <w:endnote w:type="continuationSeparator" w:id="0">
    <w:p w:rsidR="00CE1524" w:rsidRDefault="00CE1524" w:rsidP="004F3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24" w:rsidRDefault="00CE1524" w:rsidP="004F3C48">
      <w:r>
        <w:separator/>
      </w:r>
    </w:p>
  </w:footnote>
  <w:footnote w:type="continuationSeparator" w:id="0">
    <w:p w:rsidR="00CE1524" w:rsidRDefault="00CE1524" w:rsidP="004F3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329"/>
    <w:multiLevelType w:val="multilevel"/>
    <w:tmpl w:val="29CE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E0655"/>
    <w:multiLevelType w:val="hybridMultilevel"/>
    <w:tmpl w:val="43E62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122BD"/>
    <w:multiLevelType w:val="multilevel"/>
    <w:tmpl w:val="E5FED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F82E7B"/>
    <w:multiLevelType w:val="multilevel"/>
    <w:tmpl w:val="A7AA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83592"/>
    <w:multiLevelType w:val="multilevel"/>
    <w:tmpl w:val="B7E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514B9"/>
    <w:multiLevelType w:val="hybridMultilevel"/>
    <w:tmpl w:val="5108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D71CE1"/>
    <w:multiLevelType w:val="hybridMultilevel"/>
    <w:tmpl w:val="2660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B027F0"/>
    <w:multiLevelType w:val="hybridMultilevel"/>
    <w:tmpl w:val="488A3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456114"/>
    <w:multiLevelType w:val="hybridMultilevel"/>
    <w:tmpl w:val="2C46C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2314C2"/>
    <w:multiLevelType w:val="hybridMultilevel"/>
    <w:tmpl w:val="2168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B864CA"/>
    <w:multiLevelType w:val="hybridMultilevel"/>
    <w:tmpl w:val="A54E4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969BB"/>
    <w:multiLevelType w:val="hybridMultilevel"/>
    <w:tmpl w:val="CEEC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1"/>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B2AD4"/>
    <w:rsid w:val="0002478A"/>
    <w:rsid w:val="000251F9"/>
    <w:rsid w:val="00096151"/>
    <w:rsid w:val="000D2C00"/>
    <w:rsid w:val="000F3CB9"/>
    <w:rsid w:val="001225E3"/>
    <w:rsid w:val="001A7CC7"/>
    <w:rsid w:val="001C52AC"/>
    <w:rsid w:val="002208F4"/>
    <w:rsid w:val="00235E4A"/>
    <w:rsid w:val="0023687C"/>
    <w:rsid w:val="00282017"/>
    <w:rsid w:val="002B6DE6"/>
    <w:rsid w:val="002D4367"/>
    <w:rsid w:val="00336679"/>
    <w:rsid w:val="003777FF"/>
    <w:rsid w:val="003B3662"/>
    <w:rsid w:val="004F3C48"/>
    <w:rsid w:val="005033AD"/>
    <w:rsid w:val="00591B25"/>
    <w:rsid w:val="005B5D1B"/>
    <w:rsid w:val="005C02FB"/>
    <w:rsid w:val="005D125B"/>
    <w:rsid w:val="005E6669"/>
    <w:rsid w:val="006203C3"/>
    <w:rsid w:val="0064157B"/>
    <w:rsid w:val="006415D0"/>
    <w:rsid w:val="006D15F6"/>
    <w:rsid w:val="007674AC"/>
    <w:rsid w:val="007A7B4E"/>
    <w:rsid w:val="007D1862"/>
    <w:rsid w:val="008244A8"/>
    <w:rsid w:val="00890048"/>
    <w:rsid w:val="008D7A73"/>
    <w:rsid w:val="0094269E"/>
    <w:rsid w:val="009452FB"/>
    <w:rsid w:val="009B47A5"/>
    <w:rsid w:val="009C178C"/>
    <w:rsid w:val="009E5624"/>
    <w:rsid w:val="009E5F71"/>
    <w:rsid w:val="00A55061"/>
    <w:rsid w:val="00A84D0B"/>
    <w:rsid w:val="00AF64F6"/>
    <w:rsid w:val="00B95C84"/>
    <w:rsid w:val="00BE3B37"/>
    <w:rsid w:val="00CB2AD4"/>
    <w:rsid w:val="00CB53C7"/>
    <w:rsid w:val="00CD2158"/>
    <w:rsid w:val="00CD2401"/>
    <w:rsid w:val="00CD2F22"/>
    <w:rsid w:val="00CE1524"/>
    <w:rsid w:val="00D42BB0"/>
    <w:rsid w:val="00E772AB"/>
    <w:rsid w:val="00E939C9"/>
    <w:rsid w:val="00F07D5E"/>
    <w:rsid w:val="00FC13EC"/>
    <w:rsid w:val="00FE7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621"/>
    <w:rPr>
      <w:sz w:val="24"/>
      <w:szCs w:val="24"/>
    </w:rPr>
  </w:style>
  <w:style w:type="paragraph" w:styleId="4">
    <w:name w:val="heading 4"/>
    <w:basedOn w:val="a"/>
    <w:next w:val="a"/>
    <w:qFormat/>
    <w:rsid w:val="00CB2AD4"/>
    <w:pPr>
      <w:keepNext/>
      <w:spacing w:before="240" w:after="60"/>
      <w:outlineLvl w:val="3"/>
    </w:pPr>
    <w:rPr>
      <w:b/>
      <w:bCs/>
      <w:sz w:val="28"/>
      <w:szCs w:val="28"/>
    </w:rPr>
  </w:style>
  <w:style w:type="paragraph" w:styleId="5">
    <w:name w:val="heading 5"/>
    <w:basedOn w:val="a"/>
    <w:qFormat/>
    <w:rsid w:val="00CB2AD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2AD4"/>
    <w:rPr>
      <w:b/>
      <w:bCs/>
    </w:rPr>
  </w:style>
  <w:style w:type="paragraph" w:customStyle="1" w:styleId="text-indenttext-justify">
    <w:name w:val="text-indent text-justify"/>
    <w:basedOn w:val="a"/>
    <w:rsid w:val="007A7B4E"/>
    <w:pPr>
      <w:spacing w:before="100" w:beforeAutospacing="1" w:after="100" w:afterAutospacing="1"/>
    </w:pPr>
  </w:style>
  <w:style w:type="character" w:customStyle="1" w:styleId="font-weight-bold">
    <w:name w:val="font-weight-bold"/>
    <w:basedOn w:val="a0"/>
    <w:rsid w:val="007A7B4E"/>
  </w:style>
  <w:style w:type="paragraph" w:customStyle="1" w:styleId="text-indenttext-justify0">
    <w:name w:val="text-indent  text-justify"/>
    <w:basedOn w:val="a"/>
    <w:rsid w:val="007A7B4E"/>
    <w:pPr>
      <w:spacing w:before="100" w:beforeAutospacing="1" w:after="100" w:afterAutospacing="1"/>
    </w:pPr>
  </w:style>
  <w:style w:type="paragraph" w:customStyle="1" w:styleId="1">
    <w:name w:val="Обычный (веб)1"/>
    <w:basedOn w:val="a"/>
    <w:uiPriority w:val="99"/>
    <w:rsid w:val="007674AC"/>
    <w:pPr>
      <w:spacing w:before="100" w:beforeAutospacing="1" w:after="100" w:afterAutospacing="1"/>
    </w:pPr>
  </w:style>
  <w:style w:type="character" w:styleId="a4">
    <w:name w:val="Hyperlink"/>
    <w:uiPriority w:val="99"/>
    <w:rsid w:val="007D1862"/>
    <w:rPr>
      <w:color w:val="0000FF"/>
      <w:u w:val="single"/>
    </w:rPr>
  </w:style>
  <w:style w:type="paragraph" w:styleId="a5">
    <w:name w:val="List Paragraph"/>
    <w:basedOn w:val="a"/>
    <w:uiPriority w:val="34"/>
    <w:qFormat/>
    <w:rsid w:val="00591B25"/>
    <w:pPr>
      <w:spacing w:after="200" w:line="276" w:lineRule="auto"/>
      <w:ind w:left="720"/>
      <w:contextualSpacing/>
    </w:pPr>
    <w:rPr>
      <w:rFonts w:ascii="Calibri" w:eastAsia="Calibri" w:hAnsi="Calibri"/>
      <w:color w:val="00000A"/>
      <w:sz w:val="22"/>
      <w:szCs w:val="22"/>
      <w:lang w:eastAsia="en-US"/>
    </w:rPr>
  </w:style>
  <w:style w:type="character" w:customStyle="1" w:styleId="apple-converted-space">
    <w:name w:val="apple-converted-space"/>
    <w:rsid w:val="005033AD"/>
  </w:style>
  <w:style w:type="paragraph" w:styleId="a6">
    <w:name w:val="header"/>
    <w:basedOn w:val="a"/>
    <w:link w:val="a7"/>
    <w:rsid w:val="004F3C48"/>
    <w:pPr>
      <w:tabs>
        <w:tab w:val="center" w:pos="4677"/>
        <w:tab w:val="right" w:pos="9355"/>
      </w:tabs>
    </w:pPr>
  </w:style>
  <w:style w:type="character" w:customStyle="1" w:styleId="a7">
    <w:name w:val="Верхний колонтитул Знак"/>
    <w:link w:val="a6"/>
    <w:rsid w:val="004F3C48"/>
    <w:rPr>
      <w:sz w:val="24"/>
      <w:szCs w:val="24"/>
    </w:rPr>
  </w:style>
  <w:style w:type="paragraph" w:styleId="a8">
    <w:name w:val="footer"/>
    <w:basedOn w:val="a"/>
    <w:link w:val="a9"/>
    <w:rsid w:val="004F3C48"/>
    <w:pPr>
      <w:tabs>
        <w:tab w:val="center" w:pos="4677"/>
        <w:tab w:val="right" w:pos="9355"/>
      </w:tabs>
    </w:pPr>
  </w:style>
  <w:style w:type="character" w:customStyle="1" w:styleId="a9">
    <w:name w:val="Нижний колонтитул Знак"/>
    <w:link w:val="a8"/>
    <w:rsid w:val="004F3C48"/>
    <w:rPr>
      <w:sz w:val="24"/>
      <w:szCs w:val="24"/>
    </w:rPr>
  </w:style>
  <w:style w:type="paragraph" w:styleId="aa">
    <w:name w:val="Balloon Text"/>
    <w:basedOn w:val="a"/>
    <w:link w:val="ab"/>
    <w:rsid w:val="005D125B"/>
    <w:rPr>
      <w:rFonts w:ascii="Tahoma" w:hAnsi="Tahoma" w:cs="Tahoma"/>
      <w:sz w:val="16"/>
      <w:szCs w:val="16"/>
    </w:rPr>
  </w:style>
  <w:style w:type="character" w:customStyle="1" w:styleId="ab">
    <w:name w:val="Текст выноски Знак"/>
    <w:basedOn w:val="a0"/>
    <w:link w:val="aa"/>
    <w:rsid w:val="005D125B"/>
    <w:rPr>
      <w:rFonts w:ascii="Tahoma" w:hAnsi="Tahoma" w:cs="Tahoma"/>
      <w:sz w:val="16"/>
      <w:szCs w:val="16"/>
    </w:rPr>
  </w:style>
  <w:style w:type="paragraph" w:styleId="ac">
    <w:name w:val="Normal (Web)"/>
    <w:basedOn w:val="a"/>
    <w:uiPriority w:val="99"/>
    <w:unhideWhenUsed/>
    <w:rsid w:val="00B95C84"/>
    <w:pPr>
      <w:spacing w:before="100" w:beforeAutospacing="1" w:after="100" w:afterAutospacing="1"/>
    </w:pPr>
  </w:style>
  <w:style w:type="paragraph" w:customStyle="1" w:styleId="ad">
    <w:name w:val="Содержимое таблицы"/>
    <w:basedOn w:val="a"/>
    <w:rsid w:val="00B95C84"/>
    <w:pPr>
      <w:widowControl w:val="0"/>
      <w:suppressLineNumbers/>
      <w:suppressAutoHyphens/>
    </w:pPr>
    <w:rPr>
      <w:rFonts w:ascii="Courier New" w:eastAsia="Courier New" w:hAnsi="Courier New" w:cs="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117336912">
      <w:bodyDiv w:val="1"/>
      <w:marLeft w:val="0"/>
      <w:marRight w:val="0"/>
      <w:marTop w:val="0"/>
      <w:marBottom w:val="0"/>
      <w:divBdr>
        <w:top w:val="none" w:sz="0" w:space="0" w:color="auto"/>
        <w:left w:val="none" w:sz="0" w:space="0" w:color="auto"/>
        <w:bottom w:val="none" w:sz="0" w:space="0" w:color="auto"/>
        <w:right w:val="none" w:sz="0" w:space="0" w:color="auto"/>
      </w:divBdr>
    </w:div>
    <w:div w:id="37624840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37">
          <w:marLeft w:val="0"/>
          <w:marRight w:val="0"/>
          <w:marTop w:val="0"/>
          <w:marBottom w:val="0"/>
          <w:divBdr>
            <w:top w:val="none" w:sz="0" w:space="0" w:color="auto"/>
            <w:left w:val="none" w:sz="0" w:space="0" w:color="auto"/>
            <w:bottom w:val="none" w:sz="0" w:space="0" w:color="auto"/>
            <w:right w:val="none" w:sz="0" w:space="0" w:color="auto"/>
          </w:divBdr>
          <w:divsChild>
            <w:div w:id="569461037">
              <w:marLeft w:val="0"/>
              <w:marRight w:val="0"/>
              <w:marTop w:val="0"/>
              <w:marBottom w:val="0"/>
              <w:divBdr>
                <w:top w:val="none" w:sz="0" w:space="0" w:color="auto"/>
                <w:left w:val="none" w:sz="0" w:space="0" w:color="auto"/>
                <w:bottom w:val="none" w:sz="0" w:space="0" w:color="auto"/>
                <w:right w:val="none" w:sz="0" w:space="0" w:color="auto"/>
              </w:divBdr>
            </w:div>
            <w:div w:id="20918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8023">
      <w:bodyDiv w:val="1"/>
      <w:marLeft w:val="0"/>
      <w:marRight w:val="0"/>
      <w:marTop w:val="0"/>
      <w:marBottom w:val="0"/>
      <w:divBdr>
        <w:top w:val="none" w:sz="0" w:space="0" w:color="auto"/>
        <w:left w:val="none" w:sz="0" w:space="0" w:color="auto"/>
        <w:bottom w:val="none" w:sz="0" w:space="0" w:color="auto"/>
        <w:right w:val="none" w:sz="0" w:space="0" w:color="auto"/>
      </w:divBdr>
      <w:divsChild>
        <w:div w:id="735320701">
          <w:marLeft w:val="0"/>
          <w:marRight w:val="0"/>
          <w:marTop w:val="0"/>
          <w:marBottom w:val="0"/>
          <w:divBdr>
            <w:top w:val="none" w:sz="0" w:space="0" w:color="auto"/>
            <w:left w:val="none" w:sz="0" w:space="0" w:color="auto"/>
            <w:bottom w:val="none" w:sz="0" w:space="0" w:color="auto"/>
            <w:right w:val="none" w:sz="0" w:space="0" w:color="auto"/>
          </w:divBdr>
        </w:div>
      </w:divsChild>
    </w:div>
    <w:div w:id="1249969271">
      <w:bodyDiv w:val="1"/>
      <w:marLeft w:val="0"/>
      <w:marRight w:val="0"/>
      <w:marTop w:val="0"/>
      <w:marBottom w:val="0"/>
      <w:divBdr>
        <w:top w:val="none" w:sz="0" w:space="0" w:color="auto"/>
        <w:left w:val="none" w:sz="0" w:space="0" w:color="auto"/>
        <w:bottom w:val="none" w:sz="0" w:space="0" w:color="auto"/>
        <w:right w:val="none" w:sz="0" w:space="0" w:color="auto"/>
      </w:divBdr>
      <w:divsChild>
        <w:div w:id="2117291359">
          <w:marLeft w:val="0"/>
          <w:marRight w:val="0"/>
          <w:marTop w:val="0"/>
          <w:marBottom w:val="0"/>
          <w:divBdr>
            <w:top w:val="none" w:sz="0" w:space="0" w:color="auto"/>
            <w:left w:val="none" w:sz="0" w:space="0" w:color="auto"/>
            <w:bottom w:val="none" w:sz="0" w:space="0" w:color="auto"/>
            <w:right w:val="none" w:sz="0" w:space="0" w:color="auto"/>
          </w:divBdr>
        </w:div>
      </w:divsChild>
    </w:div>
    <w:div w:id="1948392655">
      <w:bodyDiv w:val="1"/>
      <w:marLeft w:val="0"/>
      <w:marRight w:val="0"/>
      <w:marTop w:val="0"/>
      <w:marBottom w:val="0"/>
      <w:divBdr>
        <w:top w:val="none" w:sz="0" w:space="0" w:color="auto"/>
        <w:left w:val="none" w:sz="0" w:space="0" w:color="auto"/>
        <w:bottom w:val="none" w:sz="0" w:space="0" w:color="auto"/>
        <w:right w:val="none" w:sz="0" w:space="0" w:color="auto"/>
      </w:divBdr>
    </w:div>
    <w:div w:id="1986156728">
      <w:bodyDiv w:val="1"/>
      <w:marLeft w:val="0"/>
      <w:marRight w:val="0"/>
      <w:marTop w:val="0"/>
      <w:marBottom w:val="0"/>
      <w:divBdr>
        <w:top w:val="none" w:sz="0" w:space="0" w:color="auto"/>
        <w:left w:val="none" w:sz="0" w:space="0" w:color="auto"/>
        <w:bottom w:val="none" w:sz="0" w:space="0" w:color="auto"/>
        <w:right w:val="none" w:sz="0" w:space="0" w:color="auto"/>
      </w:divBdr>
      <w:divsChild>
        <w:div w:id="1400205273">
          <w:marLeft w:val="0"/>
          <w:marRight w:val="0"/>
          <w:marTop w:val="0"/>
          <w:marBottom w:val="0"/>
          <w:divBdr>
            <w:top w:val="none" w:sz="0" w:space="0" w:color="auto"/>
            <w:left w:val="none" w:sz="0" w:space="0" w:color="auto"/>
            <w:bottom w:val="none" w:sz="0" w:space="0" w:color="auto"/>
            <w:right w:val="none" w:sz="0" w:space="0" w:color="auto"/>
          </w:divBdr>
        </w:div>
      </w:divsChild>
    </w:div>
    <w:div w:id="2066372676">
      <w:bodyDiv w:val="1"/>
      <w:marLeft w:val="0"/>
      <w:marRight w:val="0"/>
      <w:marTop w:val="0"/>
      <w:marBottom w:val="0"/>
      <w:divBdr>
        <w:top w:val="none" w:sz="0" w:space="0" w:color="auto"/>
        <w:left w:val="none" w:sz="0" w:space="0" w:color="auto"/>
        <w:bottom w:val="none" w:sz="0" w:space="0" w:color="auto"/>
        <w:right w:val="none" w:sz="0" w:space="0" w:color="auto"/>
      </w:divBdr>
      <w:divsChild>
        <w:div w:id="153965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efectolog@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juschauskowa@yandex.ru" TargetMode="External"/><Relationship Id="rId5" Type="http://schemas.openxmlformats.org/officeDocument/2006/relationships/footnotes" Target="footnotes.xml"/><Relationship Id="rId10" Type="http://schemas.openxmlformats.org/officeDocument/2006/relationships/hyperlink" Target="mailto:ksjuschauskowa@yandex.ru" TargetMode="External"/><Relationship Id="rId4" Type="http://schemas.openxmlformats.org/officeDocument/2006/relationships/webSettings" Target="webSettings.xml"/><Relationship Id="rId9" Type="http://schemas.openxmlformats.org/officeDocument/2006/relationships/hyperlink" Target="http://ru.translit.net/?account=b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13914</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Международное объединение преподавателей и ученых</vt:lpstr>
    </vt:vector>
  </TitlesOfParts>
  <Company>Microsoft Corporation</Company>
  <LinksUpToDate>false</LinksUpToDate>
  <CharactersWithSpaces>15775</CharactersWithSpaces>
  <SharedDoc>false</SharedDoc>
  <HLinks>
    <vt:vector size="48" baseType="variant">
      <vt:variant>
        <vt:i4>5570640</vt:i4>
      </vt:variant>
      <vt:variant>
        <vt:i4>21</vt:i4>
      </vt:variant>
      <vt:variant>
        <vt:i4>0</vt:i4>
      </vt:variant>
      <vt:variant>
        <vt:i4>5</vt:i4>
      </vt:variant>
      <vt:variant>
        <vt:lpwstr>mailto:bykova_a@mirea.ru</vt:lpwstr>
      </vt:variant>
      <vt:variant>
        <vt:lpwstr/>
      </vt:variant>
      <vt:variant>
        <vt:i4>5570640</vt:i4>
      </vt:variant>
      <vt:variant>
        <vt:i4>18</vt:i4>
      </vt:variant>
      <vt:variant>
        <vt:i4>0</vt:i4>
      </vt:variant>
      <vt:variant>
        <vt:i4>5</vt:i4>
      </vt:variant>
      <vt:variant>
        <vt:lpwstr>mailto:bykova_a@mirea.ru</vt:lpwstr>
      </vt:variant>
      <vt:variant>
        <vt:lpwstr/>
      </vt:variant>
      <vt:variant>
        <vt:i4>7995510</vt:i4>
      </vt:variant>
      <vt:variant>
        <vt:i4>15</vt:i4>
      </vt:variant>
      <vt:variant>
        <vt:i4>0</vt:i4>
      </vt:variant>
      <vt:variant>
        <vt:i4>5</vt:i4>
      </vt:variant>
      <vt:variant>
        <vt:lpwstr>http://ru.translit.net/?account=bsi</vt:lpwstr>
      </vt:variant>
      <vt:variant>
        <vt:lpwstr/>
      </vt:variant>
      <vt:variant>
        <vt:i4>3342449</vt:i4>
      </vt:variant>
      <vt:variant>
        <vt:i4>12</vt:i4>
      </vt:variant>
      <vt:variant>
        <vt:i4>0</vt:i4>
      </vt:variant>
      <vt:variant>
        <vt:i4>5</vt:i4>
      </vt:variant>
      <vt:variant>
        <vt:lpwstr>http://teacode.com/online/udc/</vt:lpwstr>
      </vt:variant>
      <vt:variant>
        <vt:lpwstr/>
      </vt:variant>
      <vt:variant>
        <vt:i4>72549468</vt:i4>
      </vt:variant>
      <vt:variant>
        <vt:i4>9</vt:i4>
      </vt:variant>
      <vt:variant>
        <vt:i4>0</vt:i4>
      </vt:variant>
      <vt:variant>
        <vt:i4>5</vt:i4>
      </vt:variant>
      <vt:variant>
        <vt:lpwstr>mailto:orgkomitet@studconf.com?subject=Вопрос%20от%20руководителя%20секции</vt:lpwstr>
      </vt:variant>
      <vt:variant>
        <vt:lpwstr/>
      </vt:variant>
      <vt:variant>
        <vt:i4>393226</vt:i4>
      </vt:variant>
      <vt:variant>
        <vt:i4>6</vt:i4>
      </vt:variant>
      <vt:variant>
        <vt:i4>0</vt:i4>
      </vt:variant>
      <vt:variant>
        <vt:i4>5</vt:i4>
      </vt:variant>
      <vt:variant>
        <vt:lpwstr>https://studconf.com/</vt:lpwstr>
      </vt:variant>
      <vt:variant>
        <vt:lpwstr/>
      </vt:variant>
      <vt:variant>
        <vt:i4>393226</vt:i4>
      </vt:variant>
      <vt:variant>
        <vt:i4>3</vt:i4>
      </vt:variant>
      <vt:variant>
        <vt:i4>0</vt:i4>
      </vt:variant>
      <vt:variant>
        <vt:i4>5</vt:i4>
      </vt:variant>
      <vt:variant>
        <vt:lpwstr>https://studconf.com/</vt:lpwstr>
      </vt:variant>
      <vt:variant>
        <vt:lpwstr/>
      </vt:variant>
      <vt:variant>
        <vt:i4>393226</vt:i4>
      </vt:variant>
      <vt:variant>
        <vt:i4>0</vt:i4>
      </vt:variant>
      <vt:variant>
        <vt:i4>0</vt:i4>
      </vt:variant>
      <vt:variant>
        <vt:i4>5</vt:i4>
      </vt:variant>
      <vt:variant>
        <vt:lpwstr>https://studconf.com/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Международное объединение преподавателей и ученых</dc:title>
  <dc:subject/>
  <dc:creator>Microsoft Office</dc:creator>
  <cp:keywords/>
  <dc:description/>
  <cp:lastModifiedBy>user</cp:lastModifiedBy>
  <cp:revision>2</cp:revision>
  <dcterms:created xsi:type="dcterms:W3CDTF">2020-01-19T07:59:00Z</dcterms:created>
  <dcterms:modified xsi:type="dcterms:W3CDTF">2020-01-19T07:59:00Z</dcterms:modified>
</cp:coreProperties>
</file>