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«Поволжская гуманитарная академия»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404118, г. Волжский, ул. Мира, д. 134, корп. А, помещение V, телефон +79610699219,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3435137768, КПП 343501001, ОГРН 1193443015842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11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ИНФОРМАЦИОННОЕ ПИСЬМО №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</w:t>
      </w:r>
    </w:p>
    <w:p>
      <w:pPr>
        <w:pStyle w:val="5"/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Уважаемые коллеги!</w:t>
      </w:r>
    </w:p>
    <w:p>
      <w:pPr>
        <w:pStyle w:val="11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Приглашаем принять участие в межрегиональной конференции специалистов образования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«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Профессиональные компетенции как интегральные качества личности специалистов образования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 xml:space="preserve">». Организатор конференции -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</w:rPr>
        <w:t xml:space="preserve">Автономная некоммерческая организация дополнительного профессионального образования «Поволжская гуманитарная академия». Мероприятие состоится </w:t>
      </w:r>
      <w:r>
        <w:rPr>
          <w:rFonts w:cs="Times New Roman" w:ascii="Times New Roman" w:hAnsi="Times New Roman"/>
          <w:b/>
          <w:bCs/>
          <w:sz w:val="26"/>
          <w:szCs w:val="26"/>
          <w:shd w:fill="auto" w:val="clear"/>
        </w:rPr>
        <w:t>20  августа 2020 года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</w:rPr>
        <w:t xml:space="preserve"> с использованием дистанционных технологий на платформе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  <w:lang w:val="en-US"/>
        </w:rPr>
        <w:t>ZOOM.</w:t>
      </w:r>
    </w:p>
    <w:p>
      <w:pPr>
        <w:pStyle w:val="11"/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Конференция про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одится с целью повышение качества профессиональной деятельности специалистов образования, популяризаци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научно-исследовательской и научно-практической деятельности среди  участников образовательных отношений.</w:t>
      </w:r>
    </w:p>
    <w:p>
      <w:pPr>
        <w:pStyle w:val="11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hd w:fill="auto" w:val="clear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hd w:fill="auto" w:val="clear"/>
          <w:lang w:val="en-US"/>
        </w:rPr>
      </w:r>
    </w:p>
    <w:p>
      <w:pPr>
        <w:pStyle w:val="11"/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  <w:lang w:val="en-US"/>
        </w:rPr>
        <w:t xml:space="preserve"> </w:t>
      </w:r>
      <w:r>
        <w:rPr>
          <w:b/>
          <w:sz w:val="26"/>
          <w:szCs w:val="26"/>
        </w:rPr>
        <w:t>Задачи конференции:</w:t>
      </w:r>
    </w:p>
    <w:p>
      <w:pPr>
        <w:pStyle w:val="Textindenttextjustify1"/>
        <w:numPr>
          <w:ilvl w:val="0"/>
          <w:numId w:val="1"/>
        </w:numPr>
        <w:spacing w:lineRule="auto" w:line="240" w:before="280" w:after="0"/>
        <w:rPr>
          <w:sz w:val="26"/>
          <w:szCs w:val="26"/>
        </w:rPr>
      </w:pPr>
      <w:r>
        <w:rPr>
          <w:sz w:val="26"/>
          <w:szCs w:val="26"/>
        </w:rPr>
        <w:t>обобщение опыта работы образовательных учреждений разного уровня, органов управления образованием по развитию и качественному улучшению условий образования, поиску путей решения проблем обеспечения безопасности, сохранения физического, психического и психологического здоровья участников образовательных отношений;</w:t>
      </w:r>
    </w:p>
    <w:p>
      <w:pPr>
        <w:pStyle w:val="Textindenttextjustify1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повы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шение</w:t>
      </w:r>
      <w:r>
        <w:rPr>
          <w:sz w:val="26"/>
          <w:szCs w:val="26"/>
        </w:rPr>
        <w:t xml:space="preserve"> профессиональн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ой</w:t>
      </w:r>
      <w:r>
        <w:rPr>
          <w:sz w:val="26"/>
          <w:szCs w:val="26"/>
        </w:rPr>
        <w:t xml:space="preserve"> компетентност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и</w:t>
      </w:r>
      <w:r>
        <w:rPr>
          <w:sz w:val="26"/>
          <w:szCs w:val="26"/>
        </w:rPr>
        <w:t xml:space="preserve"> педагогов, руководителей, менеджеров системы образования;</w:t>
      </w:r>
    </w:p>
    <w:p>
      <w:pPr>
        <w:pStyle w:val="Textindenttextjustify1"/>
        <w:numPr>
          <w:ilvl w:val="0"/>
          <w:numId w:val="1"/>
        </w:numPr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привлечение внимания общественности, СМИ, учреждений науки и культуры, правоохранительных органов (и т.п.) к проблемам современного образования;</w:t>
      </w:r>
    </w:p>
    <w:p>
      <w:pPr>
        <w:pStyle w:val="Textindenttextjustify1"/>
        <w:numPr>
          <w:ilvl w:val="0"/>
          <w:numId w:val="1"/>
        </w:numPr>
        <w:spacing w:lineRule="auto" w:line="240" w:before="0" w:after="280"/>
        <w:rPr>
          <w:sz w:val="26"/>
          <w:szCs w:val="26"/>
        </w:rPr>
      </w:pPr>
      <w:r>
        <w:rPr>
          <w:sz w:val="26"/>
          <w:szCs w:val="26"/>
        </w:rPr>
        <w:t>созда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ние</w:t>
      </w:r>
      <w:r>
        <w:rPr>
          <w:sz w:val="26"/>
          <w:szCs w:val="26"/>
        </w:rPr>
        <w:t xml:space="preserve"> образовательной платформ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ы</w:t>
      </w:r>
      <w:r>
        <w:rPr>
          <w:sz w:val="26"/>
          <w:szCs w:val="26"/>
        </w:rPr>
        <w:t xml:space="preserve"> для обмена педагогическим опытом на разных уровнях образования.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Программный комитет конференции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Быстрова Юлия Александровна, доктор психологических наук, профессор, АНО ДПО «ПГА»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Даниленко Анжела Павловна,  кандидат педагогических наук, доцент,БелГУ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Лапп Елена Александровна, кандидат педагогических наук, доцент, ФГБОУ ВО «ВГСПУ»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Солдатов Дмитрий Вячеславович, кандидат психологических наук, доцент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Цыренов Владимир Цыбикжапович, доктор педагогических наук, профессор, ГАУ ДПО РБ «БРИОП»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Шилова Елена Анатольевна, кандидат педагогических наук, доцент, ГОУ ВО МО «МГОУ»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Шипилова Елена Викторовна, магистр психолого-педагогического образования, старший преподаватель ФГБОУ ВО «ВГСПУ»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/>
          <w:sz w:val="26"/>
          <w:szCs w:val="26"/>
        </w:rPr>
        <w:t>Тематика конференции: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Cs/>
          <w:sz w:val="26"/>
          <w:szCs w:val="26"/>
        </w:rPr>
        <w:t>Ключевые вопросы организации деятельности специалистов образования в условиях реализации Стратегия развития воспитания в РФ до 2025 года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Cs/>
          <w:sz w:val="26"/>
          <w:szCs w:val="26"/>
        </w:rPr>
        <w:t xml:space="preserve">Профессиональная компетентность современного педагога: организационно-педагогическая работа по сопровождению лиц с особыми образовательными потребностями (одаренных обучающихся, лиц с ограниченными возможностями здоровья, и детей, находящихся в трудной жизненной ситуации) 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Cs/>
          <w:sz w:val="26"/>
          <w:szCs w:val="26"/>
        </w:rPr>
        <w:t xml:space="preserve">Профильная компетентность службы сопровождения профориентационной работы и предпрофильной подготовки учащихся 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Cs/>
          <w:sz w:val="26"/>
          <w:szCs w:val="26"/>
        </w:rPr>
        <w:t>Электронная информационно-образовательная среда: ресурсы и технологии применения в учебном процессе</w:t>
      </w:r>
    </w:p>
    <w:p>
      <w:pPr>
        <w:pStyle w:val="5"/>
        <w:spacing w:lineRule="auto" w:line="240" w:before="280" w:after="280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>Профессиональная компетентность специалистов образования для реализации инновационных моделей организации образовательного процесса с использованием технологий онлайн-обучения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b/>
          <w:sz w:val="26"/>
          <w:szCs w:val="26"/>
        </w:rPr>
        <w:t>Участники Конференции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>К участию приглашаются руководители и педагоги школ, средне-специальных образовательных учреждений (колледжей), преподаватели высших учебных заведений, родители, студенты, магистранты, аспиранты.</w:t>
      </w:r>
    </w:p>
    <w:p>
      <w:pPr>
        <w:pStyle w:val="Textindenttextjustify1"/>
        <w:spacing w:lineRule="auto" w:line="240" w:before="280" w:after="280"/>
        <w:rPr>
          <w:sz w:val="26"/>
          <w:szCs w:val="26"/>
        </w:rPr>
      </w:pPr>
      <w:r>
        <w:rPr>
          <w:sz w:val="26"/>
          <w:szCs w:val="26"/>
        </w:rPr>
        <w:t xml:space="preserve">Конференция проводится в очно-заочной форме на платформе </w:t>
      </w:r>
      <w:r>
        <w:rPr>
          <w:sz w:val="26"/>
          <w:szCs w:val="26"/>
          <w:shd w:fill="auto" w:val="clear"/>
          <w:lang w:val="en-US"/>
        </w:rPr>
        <w:t>ZOOM</w:t>
      </w:r>
      <w:r>
        <w:rPr>
          <w:sz w:val="26"/>
          <w:szCs w:val="26"/>
          <w:shd w:fill="auto" w:val="clear"/>
        </w:rPr>
        <w:t>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b/>
          <w:sz w:val="26"/>
          <w:szCs w:val="26"/>
        </w:rPr>
        <w:t>Порядок участия в конференции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6"/>
          <w:szCs w:val="26"/>
        </w:rPr>
        <w:t xml:space="preserve">Заявки на участие в конференции принимаются с 03.08.20 по 15.08.20  по адресу </w:t>
      </w:r>
      <w:hyperlink r:id="rId2">
        <w:r>
          <w:rPr>
            <w:sz w:val="26"/>
            <w:szCs w:val="26"/>
          </w:rPr>
          <w:t>pgaprofi@mail.ru</w:t>
        </w:r>
      </w:hyperlink>
      <w:r>
        <w:rPr>
          <w:sz w:val="26"/>
          <w:szCs w:val="26"/>
        </w:rPr>
        <w:t xml:space="preserve"> с пометкой в теме письма «конференция»  или по ссылке </w:t>
      </w:r>
      <w:hyperlink r:id="rId3">
        <w:r>
          <w:rPr>
            <w:sz w:val="26"/>
            <w:szCs w:val="26"/>
          </w:rPr>
          <w:t>https://docs.google.com/forms/d/e/1FAIpQLSeBJj1WD-Xsfkz-FwEiC3xqgccpmfPeXY_WwVFkwQAEYMJLXQ/viewform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rPr/>
      </w:pPr>
      <w:r>
        <w:rPr>
          <w:b/>
        </w:rPr>
        <w:t>Заявка участника Конференции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5"/>
        <w:gridCol w:w="3414"/>
        <w:gridCol w:w="2662"/>
      </w:tblGrid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/>
              <w:jc w:val="both"/>
              <w:rPr/>
            </w:pPr>
            <w:r>
              <w:rPr/>
              <w:t>Ученая степень, ученое звание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/>
            </w:pPr>
            <w:r>
              <w:rPr>
                <w:rFonts w:ascii="Times New Roman" w:hAnsi="Times New Roman"/>
              </w:rPr>
              <w:t xml:space="preserve">Место работы </w:t>
            </w:r>
            <w:r>
              <w:rPr>
                <w:rFonts w:eastAsia="Times New Roman" w:cs="Times New Roman" w:ascii="Times New Roman" w:hAnsi="Times New Roman"/>
              </w:rPr>
              <w:t>(точное название учреждения)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Е-mail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sz w:val="22"/>
                <w:szCs w:val="22"/>
                <w:highlight w:val="magenta"/>
              </w:rPr>
            </w:pPr>
            <w:r>
              <w:rPr>
                <w:b/>
                <w:bCs/>
                <w:sz w:val="22"/>
                <w:szCs w:val="22"/>
                <w:highlight w:val="magenta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рамках конференции специалисты получат возможность пройти </w:t>
      </w:r>
    </w:p>
    <w:p>
      <w:pPr>
        <w:pStyle w:val="11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11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КУРСЫ ПОВЫШЕНИЯ КВАЛИФИКАЦИИ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11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теме: «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Ключевые вопросы организации деятельности специалистов образования в условиях реализации Стратегия развития воспитания в РФ до 2025 года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» </w:t>
      </w:r>
    </w:p>
    <w:p>
      <w:pPr>
        <w:pStyle w:val="11"/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объеме 72 часа, стоимость участия 1000 руб., с последующим получением удостоверения о повышении квалификации. </w:t>
      </w:r>
    </w:p>
    <w:p>
      <w:pPr>
        <w:pStyle w:val="11"/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Сроки проведения: 20.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bidi="ar-SA"/>
        </w:rPr>
        <w:t>08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bidi="ar-SA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г по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bidi="ar-SA"/>
        </w:rPr>
        <w:t>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.08.20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bidi="ar-SA"/>
        </w:rPr>
        <w:t>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г., </w:t>
      </w:r>
    </w:p>
    <w:p>
      <w:pPr>
        <w:pStyle w:val="11"/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Форма: заочная с применением дистанционных образовательных технологий.  </w:t>
      </w:r>
    </w:p>
    <w:p>
      <w:pPr>
        <w:pStyle w:val="11"/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Для участия необходимо предоставить следующий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пакет документов: заявление, диплом о высшем или среднем профессиональном образовании.</w:t>
      </w:r>
    </w:p>
    <w:p>
      <w:pPr>
        <w:pStyle w:val="11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lang w:eastAsia="en-US"/>
        </w:rPr>
        <w:t xml:space="preserve">Данный пакет документов необходимо выслать на почту  </w:t>
      </w:r>
      <w:hyperlink r:id="rId4">
        <w:r>
          <w:rPr>
            <w:rFonts w:eastAsia="Calibri" w:cs="Times New Roman" w:ascii="Times New Roman" w:hAnsi="Times New Roman"/>
            <w:color w:val="0000FF"/>
            <w:sz w:val="22"/>
            <w:szCs w:val="22"/>
            <w:u w:val="single"/>
            <w:lang w:val="en-US" w:eastAsia="en-US" w:bidi="ar-SA"/>
          </w:rPr>
          <w:t>p</w:t>
        </w:r>
      </w:hyperlink>
      <w:r>
        <w:rPr>
          <w:rStyle w:val="Style12"/>
          <w:rFonts w:eastAsia="Calibri" w:cs="Times New Roman" w:ascii="Times New Roman" w:hAnsi="Times New Roman"/>
          <w:color w:val="0000FF"/>
          <w:sz w:val="22"/>
          <w:szCs w:val="22"/>
          <w:u w:val="single"/>
          <w:lang w:val="en-US" w:eastAsia="en-US" w:bidi="ar-SA"/>
        </w:rPr>
        <w:t>gaprofi@mail.ru</w:t>
      </w:r>
      <w:r>
        <w:rPr>
          <w:rFonts w:cs="Times New Roman" w:ascii="Times New Roman" w:hAnsi="Times New Roman"/>
          <w:lang w:eastAsia="en-US"/>
        </w:rPr>
        <w:t xml:space="preserve">. </w:t>
      </w:r>
    </w:p>
    <w:p>
      <w:pPr>
        <w:pStyle w:val="11"/>
        <w:spacing w:lineRule="auto" w:line="240" w:before="0" w:after="0"/>
        <w:ind w:firstLine="567"/>
        <w:jc w:val="both"/>
        <w:rPr/>
      </w:pPr>
      <w:r>
        <w:rPr/>
      </w:r>
    </w:p>
    <w:p>
      <w:pPr>
        <w:pStyle w:val="11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 xml:space="preserve">Информацию, связанную с обучением на курсах повышения квалификации, уточняйте по тел.  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en-US"/>
        </w:rPr>
        <w:t xml:space="preserve">+7(961) 539-78-08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 xml:space="preserve">или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val="en-US"/>
        </w:rPr>
        <w:t>email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 xml:space="preserve">:  </w:t>
      </w:r>
      <w:hyperlink r:id="rId5">
        <w:r>
          <w:rPr>
            <w:rFonts w:eastAsia="Calibri" w:cs="Times New Roman" w:ascii="Times New Roman" w:hAnsi="Times New Roman"/>
            <w:b/>
            <w:bCs/>
            <w:color w:val="0000FF"/>
            <w:kern w:val="2"/>
            <w:sz w:val="22"/>
            <w:szCs w:val="22"/>
            <w:u w:val="single"/>
            <w:lang w:val="en-US" w:eastAsia="en-US" w:bidi="ar-SA"/>
          </w:rPr>
          <w:t>p</w:t>
        </w:r>
      </w:hyperlink>
      <w:r>
        <w:rPr>
          <w:rStyle w:val="Style12"/>
          <w:rFonts w:eastAsia="Calibri" w:cs="Times New Roman" w:ascii="Times New Roman" w:hAnsi="Times New Roman"/>
          <w:b/>
          <w:bCs/>
          <w:color w:val="0000FF"/>
          <w:kern w:val="2"/>
          <w:sz w:val="22"/>
          <w:szCs w:val="22"/>
          <w:u w:val="single"/>
          <w:lang w:val="en-US" w:eastAsia="en-US" w:bidi="ar-SA"/>
        </w:rPr>
        <w:t>gaprofi@mail.ru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76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cb2ad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rsid w:val="00cb2ad4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cb2ad4"/>
    <w:rPr>
      <w:b/>
      <w:bCs/>
    </w:rPr>
  </w:style>
  <w:style w:type="character" w:styleId="Fontweightbold" w:customStyle="1">
    <w:name w:val="font-weight-bold"/>
    <w:basedOn w:val="DefaultParagraphFont"/>
    <w:qFormat/>
    <w:rsid w:val="007a7b4e"/>
    <w:rPr/>
  </w:style>
  <w:style w:type="character" w:styleId="Style12">
    <w:name w:val="Интернет-ссылка"/>
    <w:uiPriority w:val="99"/>
    <w:rsid w:val="007d1862"/>
    <w:rPr>
      <w:color w:val="0000FF"/>
      <w:u w:val="single"/>
    </w:rPr>
  </w:style>
  <w:style w:type="character" w:styleId="Appleconvertedspace" w:customStyle="1">
    <w:name w:val="apple-converted-space"/>
    <w:qFormat/>
    <w:rsid w:val="005033ad"/>
    <w:rPr/>
  </w:style>
  <w:style w:type="character" w:styleId="Style13" w:customStyle="1">
    <w:name w:val="Верхний колонтитул Знак"/>
    <w:link w:val="a6"/>
    <w:qFormat/>
    <w:rsid w:val="004f3c48"/>
    <w:rPr>
      <w:sz w:val="24"/>
      <w:szCs w:val="24"/>
    </w:rPr>
  </w:style>
  <w:style w:type="character" w:styleId="Style14" w:customStyle="1">
    <w:name w:val="Нижний колонтитул Знак"/>
    <w:link w:val="a8"/>
    <w:qFormat/>
    <w:rsid w:val="004f3c48"/>
    <w:rPr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qFormat/>
    <w:rsid w:val="005d12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50d1"/>
    <w:rPr>
      <w:color w:val="605E5C"/>
      <w:shd w:fill="E1DFDD" w:val="clear"/>
    </w:rPr>
  </w:style>
  <w:style w:type="character" w:styleId="WW8Num5z0">
    <w:name w:val="WW8Num5z0"/>
    <w:qFormat/>
    <w:rPr>
      <w:rFonts w:ascii="Wingdings" w:hAnsi="Wingdings" w:cs="Wingdings"/>
      <w:lang w:eastAsia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Style16">
    <w:name w:val="Основной шрифт абзаца"/>
    <w:qFormat/>
    <w:rPr/>
  </w:style>
  <w:style w:type="character" w:styleId="Style17">
    <w:name w:val="Гиперссылка"/>
    <w:basedOn w:val="Style16"/>
    <w:qFormat/>
    <w:rPr>
      <w:color w:val="0563C1"/>
      <w:u w:val="single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Textindenttextjustify" w:customStyle="1">
    <w:name w:val="text-indent text-justify"/>
    <w:basedOn w:val="Normal"/>
    <w:qFormat/>
    <w:rsid w:val="007a7b4e"/>
    <w:pPr>
      <w:spacing w:beforeAutospacing="1" w:afterAutospacing="1"/>
    </w:pPr>
    <w:rPr/>
  </w:style>
  <w:style w:type="paragraph" w:styleId="Textindenttextjustify1" w:customStyle="1">
    <w:name w:val="text-indent  text-justify"/>
    <w:basedOn w:val="Normal"/>
    <w:qFormat/>
    <w:rsid w:val="007a7b4e"/>
    <w:pPr>
      <w:spacing w:beforeAutospacing="1" w:afterAutospacing="1"/>
    </w:pPr>
    <w:rPr/>
  </w:style>
  <w:style w:type="paragraph" w:styleId="1" w:customStyle="1">
    <w:name w:val="Обычный (веб)1"/>
    <w:basedOn w:val="Normal"/>
    <w:uiPriority w:val="99"/>
    <w:qFormat/>
    <w:rsid w:val="007674a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91b25"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00000A"/>
      <w:sz w:val="22"/>
      <w:szCs w:val="22"/>
      <w:lang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rsid w:val="004f3c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rsid w:val="004f3c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5d125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95c84"/>
    <w:pPr>
      <w:spacing w:beforeAutospacing="1" w:afterAutospacing="1"/>
    </w:pPr>
    <w:rPr/>
  </w:style>
  <w:style w:type="paragraph" w:styleId="Style27" w:customStyle="1">
    <w:name w:val="Содержимое таблицы"/>
    <w:basedOn w:val="Normal"/>
    <w:qFormat/>
    <w:rsid w:val="00b95c84"/>
    <w:pPr>
      <w:widowControl w:val="false"/>
      <w:suppressLineNumbers/>
      <w:suppressAutoHyphens w:val="true"/>
    </w:pPr>
    <w:rPr>
      <w:rFonts w:ascii="Courier New" w:hAnsi="Courier New" w:eastAsia="Courier New" w:cs="Courier New"/>
      <w:color w:val="000000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1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aprofi@mail.ru" TargetMode="External"/><Relationship Id="rId3" Type="http://schemas.openxmlformats.org/officeDocument/2006/relationships/hyperlink" Target="https://docs.google.com/forms/d/e/1FAIpQLSeBJj1WD-Xsfkz-FwEiC3xqgccpmfPeXY_WwVFkwQAEYMJLXQ/viewform" TargetMode="External"/><Relationship Id="rId4" Type="http://schemas.openxmlformats.org/officeDocument/2006/relationships/hyperlink" Target="mailto:fdo@vspu.ru" TargetMode="External"/><Relationship Id="rId5" Type="http://schemas.openxmlformats.org/officeDocument/2006/relationships/hyperlink" Target="mailto:fdo@vspu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LibreOffice/7.0.0.3$Windows_X86_64 LibreOffice_project/8061b3e9204bef6b321a21033174034a5e2ea88e</Application>
  <Pages>3</Pages>
  <Words>496</Words>
  <Characters>4209</Characters>
  <CharactersWithSpaces>4672</CharactersWithSpaces>
  <Paragraphs>54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2020-08-03T06:14:00Z</dcterms:created>
  <dc:creator>Microsoft Office</dc:creator>
  <dc:description/>
  <dc:language>ru-RU</dc:language>
  <cp:lastModifiedBy/>
  <dcterms:modified xsi:type="dcterms:W3CDTF">2020-08-07T08:31:14Z</dcterms:modified>
  <cp:revision>9</cp:revision>
  <dc:subject/>
  <dc:title>Международное объединение преподавателей и ученых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